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3492469" w:displacedByCustomXml="next"/>
    <w:sdt>
      <w:sdtPr>
        <w:id w:val="-321432072"/>
        <w:lock w:val="contentLocked"/>
        <w:placeholder>
          <w:docPart w:val="DefaultPlaceholder_-1854013440"/>
        </w:placeholder>
        <w:group/>
      </w:sdtPr>
      <w:sdtEndPr>
        <w:rPr>
          <w:rFonts w:ascii="Arial" w:eastAsiaTheme="minorHAnsi" w:hAnsi="Arial"/>
          <w:b w:val="0"/>
          <w:bCs w:val="0"/>
          <w:color w:val="auto"/>
          <w:sz w:val="20"/>
          <w:szCs w:val="20"/>
        </w:rPr>
      </w:sdtEndPr>
      <w:sdtContent>
        <w:p w14:paraId="267CA772" w14:textId="1D2A2F7A" w:rsidR="006A0CEC" w:rsidRDefault="00AA40A5" w:rsidP="00AA40A5">
          <w:pPr>
            <w:pStyle w:val="Wording1"/>
            <w:spacing w:after="120"/>
          </w:pPr>
          <w:r>
            <w:t>Cyber Liability and</w:t>
          </w:r>
          <w:r>
            <w:br/>
            <w:t>Privacy Protection</w:t>
          </w:r>
          <w:r w:rsidR="006A0CEC">
            <w:t xml:space="preserve"> Insurance</w:t>
          </w:r>
        </w:p>
        <w:p w14:paraId="5CC4CF07" w14:textId="1862EF22" w:rsidR="00196FED" w:rsidRDefault="006D7CBF" w:rsidP="00925B93">
          <w:pPr>
            <w:pStyle w:val="Wording1"/>
            <w:spacing w:before="120"/>
          </w:pPr>
          <w:r>
            <w:t>Proposal Form</w:t>
          </w:r>
        </w:p>
        <w:p w14:paraId="1E029F20" w14:textId="5496E653" w:rsidR="004E3202" w:rsidRPr="004E3202" w:rsidRDefault="004E3202" w:rsidP="00250F70">
          <w:pPr>
            <w:spacing w:before="240" w:after="0" w:line="240" w:lineRule="auto"/>
            <w:jc w:val="both"/>
            <w:rPr>
              <w:rFonts w:ascii="Arial" w:eastAsia="Times New Roman" w:hAnsi="Arial" w:cs="Arial"/>
              <w:bCs/>
              <w:sz w:val="20"/>
              <w:szCs w:val="20"/>
              <w:lang w:eastAsia="en-AU"/>
            </w:rPr>
          </w:pPr>
          <w:r w:rsidRPr="004E3202">
            <w:rPr>
              <w:rFonts w:ascii="Arial" w:eastAsia="Times New Roman" w:hAnsi="Arial" w:cs="Arial"/>
              <w:bCs/>
              <w:sz w:val="20"/>
              <w:szCs w:val="20"/>
              <w:lang w:eastAsia="en-AU"/>
            </w:rPr>
            <w:t xml:space="preserve">Quantum recommends that </w:t>
          </w:r>
          <w:r>
            <w:rPr>
              <w:rFonts w:ascii="Arial" w:eastAsia="Times New Roman" w:hAnsi="Arial" w:cs="Arial"/>
              <w:bCs/>
              <w:sz w:val="20"/>
              <w:szCs w:val="20"/>
              <w:lang w:eastAsia="en-AU"/>
            </w:rPr>
            <w:t>the proposed Insured</w:t>
          </w:r>
          <w:r w:rsidRPr="004E3202">
            <w:rPr>
              <w:rFonts w:ascii="Arial" w:eastAsia="Times New Roman" w:hAnsi="Arial" w:cs="Arial"/>
              <w:bCs/>
              <w:sz w:val="20"/>
              <w:szCs w:val="20"/>
              <w:lang w:eastAsia="en-AU"/>
            </w:rPr>
            <w:t xml:space="preserve"> keep a record of all information supplied</w:t>
          </w:r>
          <w:r w:rsidR="007D72D8">
            <w:rPr>
              <w:rFonts w:ascii="Arial" w:eastAsia="Times New Roman" w:hAnsi="Arial" w:cs="Arial"/>
              <w:bCs/>
              <w:sz w:val="20"/>
              <w:szCs w:val="20"/>
              <w:lang w:eastAsia="en-AU"/>
            </w:rPr>
            <w:t xml:space="preserve"> for the purpose of entering int</w:t>
          </w:r>
          <w:r w:rsidRPr="004E3202">
            <w:rPr>
              <w:rFonts w:ascii="Arial" w:eastAsia="Times New Roman" w:hAnsi="Arial" w:cs="Arial"/>
              <w:bCs/>
              <w:sz w:val="20"/>
              <w:szCs w:val="20"/>
              <w:lang w:eastAsia="en-AU"/>
            </w:rPr>
            <w:t>o an insurance contract</w:t>
          </w:r>
          <w:r>
            <w:rPr>
              <w:rFonts w:ascii="Arial" w:eastAsia="Times New Roman" w:hAnsi="Arial" w:cs="Arial"/>
              <w:bCs/>
              <w:sz w:val="20"/>
              <w:szCs w:val="20"/>
              <w:lang w:eastAsia="en-AU"/>
            </w:rPr>
            <w:t xml:space="preserve">.  </w:t>
          </w:r>
          <w:r w:rsidRPr="004E3202">
            <w:rPr>
              <w:rFonts w:ascii="Arial" w:eastAsia="Times New Roman" w:hAnsi="Arial" w:cs="Arial"/>
              <w:bCs/>
              <w:sz w:val="20"/>
              <w:szCs w:val="20"/>
              <w:lang w:eastAsia="en-AU"/>
            </w:rPr>
            <w:t xml:space="preserve">Please answer all questions in full. </w:t>
          </w:r>
          <w:r w:rsidR="005B547C">
            <w:rPr>
              <w:rFonts w:ascii="Arial" w:eastAsia="Times New Roman" w:hAnsi="Arial" w:cs="Arial"/>
              <w:bCs/>
              <w:sz w:val="20"/>
              <w:szCs w:val="20"/>
              <w:lang w:eastAsia="en-AU"/>
            </w:rPr>
            <w:t xml:space="preserve"> </w:t>
          </w:r>
          <w:r w:rsidRPr="004E3202">
            <w:rPr>
              <w:rFonts w:ascii="Arial" w:eastAsia="Times New Roman" w:hAnsi="Arial" w:cs="Arial"/>
              <w:bCs/>
              <w:sz w:val="20"/>
              <w:szCs w:val="20"/>
              <w:lang w:eastAsia="en-AU"/>
            </w:rPr>
            <w:t>If there is insufficient space, please provide further details on your letterhead.</w:t>
          </w:r>
          <w:r>
            <w:rPr>
              <w:rFonts w:ascii="Arial" w:eastAsia="Times New Roman" w:hAnsi="Arial" w:cs="Arial"/>
              <w:bCs/>
              <w:sz w:val="20"/>
              <w:szCs w:val="20"/>
              <w:lang w:eastAsia="en-AU"/>
            </w:rPr>
            <w:t xml:space="preserve">  A</w:t>
          </w:r>
          <w:r w:rsidRPr="004E3202">
            <w:rPr>
              <w:rFonts w:ascii="Arial" w:eastAsia="Times New Roman" w:hAnsi="Arial" w:cs="Arial"/>
              <w:bCs/>
              <w:sz w:val="20"/>
              <w:szCs w:val="20"/>
              <w:lang w:eastAsia="en-AU"/>
            </w:rPr>
            <w:t>ll attached documents form part of this Proposal.</w:t>
          </w:r>
        </w:p>
        <w:p w14:paraId="1F6474C7" w14:textId="4C43F4F4" w:rsidR="005B547C" w:rsidRPr="005B547C" w:rsidRDefault="005B547C" w:rsidP="00780417">
          <w:pPr>
            <w:pBdr>
              <w:bottom w:val="single" w:sz="12" w:space="1" w:color="EE8C69" w:themeColor="accent1" w:themeTint="99"/>
            </w:pBdr>
            <w:spacing w:before="240" w:after="120" w:line="240" w:lineRule="auto"/>
            <w:jc w:val="both"/>
            <w:rPr>
              <w:rFonts w:ascii="Arial" w:eastAsia="Times New Roman" w:hAnsi="Arial" w:cs="Arial"/>
              <w:b/>
              <w:color w:val="9D3511" w:themeColor="accent1" w:themeShade="BF"/>
              <w:sz w:val="28"/>
              <w:szCs w:val="28"/>
              <w:lang w:eastAsia="en-AU"/>
            </w:rPr>
          </w:pPr>
          <w:r w:rsidRPr="005B547C">
            <w:rPr>
              <w:rFonts w:ascii="Arial" w:eastAsia="Times New Roman" w:hAnsi="Arial" w:cs="Arial"/>
              <w:b/>
              <w:color w:val="9D3511" w:themeColor="accent1" w:themeShade="BF"/>
              <w:sz w:val="28"/>
              <w:szCs w:val="28"/>
              <w:lang w:eastAsia="en-AU"/>
            </w:rPr>
            <w:t>General Details</w:t>
          </w:r>
        </w:p>
        <w:p w14:paraId="360A48B8" w14:textId="63F9675B" w:rsidR="002D0CB7" w:rsidRPr="00773242" w:rsidRDefault="007E7026" w:rsidP="002D0CB7">
          <w:pPr>
            <w:tabs>
              <w:tab w:val="right" w:leader="underscore" w:pos="9026"/>
            </w:tabs>
            <w:spacing w:before="240" w:after="120" w:line="240" w:lineRule="auto"/>
            <w:jc w:val="both"/>
            <w:rPr>
              <w:rFonts w:ascii="Arial" w:eastAsia="Times New Roman" w:hAnsi="Arial" w:cs="Arial"/>
              <w:i/>
              <w:color w:val="000000"/>
              <w:sz w:val="20"/>
              <w:szCs w:val="20"/>
              <w:lang w:eastAsia="en-AU"/>
            </w:rPr>
          </w:pPr>
          <w:r w:rsidRPr="00773242">
            <w:rPr>
              <w:rFonts w:ascii="Arial" w:eastAsia="Times New Roman" w:hAnsi="Arial" w:cs="Arial"/>
              <w:i/>
              <w:color w:val="000000"/>
              <w:sz w:val="20"/>
              <w:szCs w:val="20"/>
              <w:lang w:eastAsia="en-AU"/>
            </w:rPr>
            <w:t xml:space="preserve">The Quantum Cyber Liability and Privacy Protection Insurance Policy is only available to proposed Insured’s </w:t>
          </w:r>
          <w:r w:rsidR="002D0CB7" w:rsidRPr="00773242">
            <w:rPr>
              <w:rFonts w:ascii="Arial" w:eastAsia="Times New Roman" w:hAnsi="Arial" w:cs="Arial"/>
              <w:i/>
              <w:color w:val="000000"/>
              <w:sz w:val="20"/>
              <w:szCs w:val="20"/>
              <w:lang w:eastAsia="en-AU"/>
            </w:rPr>
            <w:t>who</w:t>
          </w:r>
          <w:r w:rsidRPr="00773242">
            <w:rPr>
              <w:rFonts w:ascii="Arial" w:eastAsia="Times New Roman" w:hAnsi="Arial" w:cs="Arial"/>
              <w:i/>
              <w:color w:val="000000"/>
              <w:sz w:val="20"/>
              <w:szCs w:val="20"/>
              <w:lang w:eastAsia="en-AU"/>
            </w:rPr>
            <w:t xml:space="preserve"> have </w:t>
          </w:r>
          <w:r w:rsidRPr="00773242">
            <w:rPr>
              <w:rFonts w:ascii="Arial" w:eastAsia="Times New Roman" w:hAnsi="Arial" w:cs="Arial"/>
              <w:b/>
              <w:i/>
              <w:color w:val="000000"/>
              <w:sz w:val="20"/>
              <w:szCs w:val="20"/>
              <w:lang w:eastAsia="en-AU"/>
            </w:rPr>
            <w:t>less than</w:t>
          </w:r>
          <w:r w:rsidRPr="00773242">
            <w:rPr>
              <w:rFonts w:ascii="Arial" w:eastAsia="Times New Roman" w:hAnsi="Arial" w:cs="Arial"/>
              <w:i/>
              <w:color w:val="000000"/>
              <w:sz w:val="20"/>
              <w:szCs w:val="20"/>
              <w:lang w:eastAsia="en-AU"/>
            </w:rPr>
            <w:t xml:space="preserve"> 50,000 thousand records stored containing an individuals’ personal information.  Approximately how many individual’s records has the proposed Insured stored on their network?</w:t>
          </w:r>
          <w:r w:rsidR="002D0CB7" w:rsidRPr="00773242">
            <w:rPr>
              <w:rFonts w:ascii="Arial" w:eastAsia="Times New Roman" w:hAnsi="Arial" w:cs="Arial"/>
              <w:i/>
              <w:color w:val="000000"/>
              <w:sz w:val="20"/>
              <w:szCs w:val="20"/>
              <w:lang w:eastAsia="en-AU"/>
            </w:rPr>
            <w:t xml:space="preserve"> </w:t>
          </w:r>
          <w:sdt>
            <w:sdtPr>
              <w:rPr>
                <w:rFonts w:ascii="Arial" w:eastAsia="Times New Roman" w:hAnsi="Arial" w:cs="Arial"/>
                <w:i/>
                <w:color w:val="000000"/>
                <w:sz w:val="20"/>
                <w:szCs w:val="20"/>
                <w:lang w:eastAsia="en-AU"/>
              </w:rPr>
              <w:id w:val="-288754005"/>
              <w:placeholder>
                <w:docPart w:val="A4BD4E2C80914058BDE171F373DDA7B6"/>
              </w:placeholder>
            </w:sdtPr>
            <w:sdtEndPr/>
            <w:sdtContent>
              <w:r w:rsidR="002D0CB7" w:rsidRPr="00773242">
                <w:rPr>
                  <w:rFonts w:ascii="Arial" w:eastAsia="Times New Roman" w:hAnsi="Arial" w:cs="Arial"/>
                  <w:i/>
                  <w:color w:val="000000"/>
                  <w:sz w:val="20"/>
                  <w:szCs w:val="20"/>
                  <w:shd w:val="clear" w:color="auto" w:fill="BFBFBF" w:themeFill="background1" w:themeFillShade="BF"/>
                  <w:lang w:eastAsia="en-AU"/>
                </w:rPr>
                <w:fldChar w:fldCharType="begin">
                  <w:ffData>
                    <w:name w:val="Text3"/>
                    <w:enabled/>
                    <w:calcOnExit w:val="0"/>
                    <w:textInput/>
                  </w:ffData>
                </w:fldChar>
              </w:r>
              <w:r w:rsidR="002D0CB7" w:rsidRPr="00773242">
                <w:rPr>
                  <w:rFonts w:ascii="Arial" w:eastAsia="Times New Roman" w:hAnsi="Arial" w:cs="Arial"/>
                  <w:i/>
                  <w:color w:val="000000"/>
                  <w:sz w:val="20"/>
                  <w:szCs w:val="20"/>
                  <w:shd w:val="clear" w:color="auto" w:fill="BFBFBF" w:themeFill="background1" w:themeFillShade="BF"/>
                  <w:lang w:eastAsia="en-AU"/>
                </w:rPr>
                <w:instrText xml:space="preserve"> FORMTEXT </w:instrText>
              </w:r>
              <w:r w:rsidR="002D0CB7" w:rsidRPr="00773242">
                <w:rPr>
                  <w:rFonts w:ascii="Arial" w:eastAsia="Times New Roman" w:hAnsi="Arial" w:cs="Arial"/>
                  <w:i/>
                  <w:color w:val="000000"/>
                  <w:sz w:val="20"/>
                  <w:szCs w:val="20"/>
                  <w:shd w:val="clear" w:color="auto" w:fill="BFBFBF" w:themeFill="background1" w:themeFillShade="BF"/>
                  <w:lang w:eastAsia="en-AU"/>
                </w:rPr>
              </w:r>
              <w:r w:rsidR="002D0CB7" w:rsidRPr="00773242">
                <w:rPr>
                  <w:rFonts w:ascii="Arial" w:eastAsia="Times New Roman" w:hAnsi="Arial" w:cs="Arial"/>
                  <w:i/>
                  <w:color w:val="000000"/>
                  <w:sz w:val="20"/>
                  <w:szCs w:val="20"/>
                  <w:shd w:val="clear" w:color="auto" w:fill="BFBFBF" w:themeFill="background1" w:themeFillShade="BF"/>
                  <w:lang w:eastAsia="en-AU"/>
                </w:rPr>
                <w:fldChar w:fldCharType="separate"/>
              </w:r>
              <w:bookmarkStart w:id="1" w:name="_GoBack"/>
              <w:bookmarkEnd w:id="1"/>
              <w:r w:rsidR="002D0CB7" w:rsidRPr="00773242">
                <w:rPr>
                  <w:rFonts w:ascii="Arial" w:eastAsia="Times New Roman" w:hAnsi="Arial" w:cs="Arial"/>
                  <w:i/>
                  <w:noProof/>
                  <w:color w:val="000000"/>
                  <w:sz w:val="20"/>
                  <w:szCs w:val="20"/>
                  <w:shd w:val="clear" w:color="auto" w:fill="BFBFBF" w:themeFill="background1" w:themeFillShade="BF"/>
                  <w:lang w:eastAsia="en-AU"/>
                </w:rPr>
                <w:t> </w:t>
              </w:r>
              <w:r w:rsidR="002D0CB7" w:rsidRPr="00773242">
                <w:rPr>
                  <w:rFonts w:ascii="Arial" w:eastAsia="Times New Roman" w:hAnsi="Arial" w:cs="Arial"/>
                  <w:i/>
                  <w:noProof/>
                  <w:color w:val="000000"/>
                  <w:sz w:val="20"/>
                  <w:szCs w:val="20"/>
                  <w:shd w:val="clear" w:color="auto" w:fill="BFBFBF" w:themeFill="background1" w:themeFillShade="BF"/>
                  <w:lang w:eastAsia="en-AU"/>
                </w:rPr>
                <w:t> </w:t>
              </w:r>
              <w:r w:rsidR="002D0CB7" w:rsidRPr="00773242">
                <w:rPr>
                  <w:rFonts w:ascii="Arial" w:eastAsia="Times New Roman" w:hAnsi="Arial" w:cs="Arial"/>
                  <w:i/>
                  <w:noProof/>
                  <w:color w:val="000000"/>
                  <w:sz w:val="20"/>
                  <w:szCs w:val="20"/>
                  <w:shd w:val="clear" w:color="auto" w:fill="BFBFBF" w:themeFill="background1" w:themeFillShade="BF"/>
                  <w:lang w:eastAsia="en-AU"/>
                </w:rPr>
                <w:t> </w:t>
              </w:r>
              <w:r w:rsidR="002D0CB7" w:rsidRPr="00773242">
                <w:rPr>
                  <w:rFonts w:ascii="Arial" w:eastAsia="Times New Roman" w:hAnsi="Arial" w:cs="Arial"/>
                  <w:i/>
                  <w:noProof/>
                  <w:color w:val="000000"/>
                  <w:sz w:val="20"/>
                  <w:szCs w:val="20"/>
                  <w:shd w:val="clear" w:color="auto" w:fill="BFBFBF" w:themeFill="background1" w:themeFillShade="BF"/>
                  <w:lang w:eastAsia="en-AU"/>
                </w:rPr>
                <w:t> </w:t>
              </w:r>
              <w:r w:rsidR="002D0CB7" w:rsidRPr="00773242">
                <w:rPr>
                  <w:rFonts w:ascii="Arial" w:eastAsia="Times New Roman" w:hAnsi="Arial" w:cs="Arial"/>
                  <w:i/>
                  <w:noProof/>
                  <w:color w:val="000000"/>
                  <w:sz w:val="20"/>
                  <w:szCs w:val="20"/>
                  <w:shd w:val="clear" w:color="auto" w:fill="BFBFBF" w:themeFill="background1" w:themeFillShade="BF"/>
                  <w:lang w:eastAsia="en-AU"/>
                </w:rPr>
                <w:t> </w:t>
              </w:r>
              <w:r w:rsidR="002D0CB7" w:rsidRPr="00773242">
                <w:rPr>
                  <w:rFonts w:ascii="Arial" w:eastAsia="Times New Roman" w:hAnsi="Arial" w:cs="Arial"/>
                  <w:i/>
                  <w:color w:val="000000"/>
                  <w:sz w:val="20"/>
                  <w:szCs w:val="20"/>
                  <w:shd w:val="clear" w:color="auto" w:fill="BFBFBF" w:themeFill="background1" w:themeFillShade="BF"/>
                  <w:lang w:eastAsia="en-AU"/>
                </w:rPr>
                <w:fldChar w:fldCharType="end"/>
              </w:r>
            </w:sdtContent>
          </w:sdt>
          <w:r w:rsidR="002D0CB7" w:rsidRPr="00773242">
            <w:rPr>
              <w:rFonts w:ascii="Arial" w:eastAsia="Times New Roman" w:hAnsi="Arial" w:cs="Arial"/>
              <w:i/>
              <w:color w:val="000000"/>
              <w:sz w:val="20"/>
              <w:szCs w:val="20"/>
              <w:lang w:eastAsia="en-AU"/>
            </w:rPr>
            <w:tab/>
          </w:r>
        </w:p>
        <w:p w14:paraId="7D429013" w14:textId="51464E59" w:rsidR="007E7026" w:rsidRDefault="007E7026" w:rsidP="002D0CB7">
          <w:pPr>
            <w:spacing w:before="240"/>
            <w:rPr>
              <w:rFonts w:ascii="Arial" w:hAnsi="Arial" w:cs="Arial"/>
              <w:i/>
              <w:sz w:val="20"/>
              <w:szCs w:val="20"/>
            </w:rPr>
          </w:pPr>
          <w:r w:rsidRPr="00773242">
            <w:rPr>
              <w:rFonts w:ascii="Arial" w:hAnsi="Arial" w:cs="Arial"/>
              <w:i/>
              <w:sz w:val="20"/>
              <w:szCs w:val="20"/>
            </w:rPr>
            <w:t xml:space="preserve">If more than 50,000 please </w:t>
          </w:r>
          <w:r w:rsidRPr="00773242">
            <w:rPr>
              <w:rFonts w:ascii="Arial" w:hAnsi="Arial" w:cs="Arial"/>
              <w:b/>
              <w:i/>
              <w:sz w:val="20"/>
              <w:szCs w:val="20"/>
            </w:rPr>
            <w:t>do not continue completing this Proposal</w:t>
          </w:r>
          <w:r w:rsidRPr="00773242">
            <w:rPr>
              <w:rFonts w:ascii="Arial" w:hAnsi="Arial" w:cs="Arial"/>
              <w:i/>
              <w:sz w:val="20"/>
              <w:szCs w:val="20"/>
            </w:rPr>
            <w:t>.</w:t>
          </w:r>
        </w:p>
        <w:p w14:paraId="05042366" w14:textId="3F2E10C2" w:rsidR="007E7026" w:rsidRPr="007E7026" w:rsidRDefault="004556B9" w:rsidP="007E7026">
          <w:pPr>
            <w:jc w:val="center"/>
            <w:rPr>
              <w:rFonts w:ascii="Arial" w:hAnsi="Arial" w:cs="Arial"/>
              <w:sz w:val="20"/>
              <w:szCs w:val="20"/>
            </w:rPr>
          </w:pPr>
          <w:r>
            <w:rPr>
              <w:rFonts w:ascii="Arial" w:hAnsi="Arial" w:cs="Arial"/>
              <w:sz w:val="20"/>
              <w:szCs w:val="20"/>
            </w:rPr>
            <w:pict w14:anchorId="6545B499">
              <v:rect id="_x0000_i1025" style="width:0;height:1.5pt" o:hralign="center" o:hrstd="t" o:hr="t" fillcolor="#a0a0a0" stroked="f"/>
            </w:pict>
          </w:r>
        </w:p>
        <w:p w14:paraId="02205EB7" w14:textId="51457E73" w:rsidR="006A0CEC" w:rsidRDefault="006A0CEC" w:rsidP="00773242">
          <w:pPr>
            <w:tabs>
              <w:tab w:val="left" w:pos="1701"/>
              <w:tab w:val="right" w:leader="underscore" w:pos="9026"/>
            </w:tabs>
            <w:spacing w:before="240" w:after="120" w:line="240" w:lineRule="auto"/>
            <w:jc w:val="both"/>
            <w:rPr>
              <w:rFonts w:ascii="Arial" w:eastAsia="Times New Roman" w:hAnsi="Arial" w:cs="Arial"/>
              <w:color w:val="000000"/>
              <w:sz w:val="20"/>
              <w:szCs w:val="20"/>
              <w:lang w:eastAsia="en-AU"/>
            </w:rPr>
          </w:pPr>
          <w:r w:rsidRPr="006A0CEC">
            <w:rPr>
              <w:rFonts w:ascii="Arial" w:eastAsia="Times New Roman" w:hAnsi="Arial" w:cs="Arial"/>
              <w:b/>
              <w:color w:val="000000"/>
              <w:sz w:val="20"/>
              <w:szCs w:val="20"/>
              <w:lang w:eastAsia="en-AU"/>
            </w:rPr>
            <w:t xml:space="preserve">Proposed </w:t>
          </w:r>
          <w:r w:rsidR="005B547C" w:rsidRPr="006A0CEC">
            <w:rPr>
              <w:rFonts w:ascii="Arial" w:eastAsia="Times New Roman" w:hAnsi="Arial" w:cs="Arial"/>
              <w:b/>
              <w:color w:val="000000"/>
              <w:sz w:val="20"/>
              <w:szCs w:val="20"/>
              <w:lang w:eastAsia="en-AU"/>
            </w:rPr>
            <w:t>Insured Name</w:t>
          </w:r>
          <w:r w:rsidR="005D242B">
            <w:rPr>
              <w:rFonts w:ascii="Arial" w:eastAsia="Times New Roman" w:hAnsi="Arial" w:cs="Arial"/>
              <w:color w:val="000000"/>
              <w:sz w:val="20"/>
              <w:szCs w:val="20"/>
              <w:lang w:eastAsia="en-AU"/>
            </w:rPr>
            <w:t xml:space="preserve"> (list all entities in</w:t>
          </w:r>
          <w:r>
            <w:rPr>
              <w:rFonts w:ascii="Arial" w:eastAsia="Times New Roman" w:hAnsi="Arial" w:cs="Arial"/>
              <w:color w:val="000000"/>
              <w:sz w:val="20"/>
              <w:szCs w:val="20"/>
              <w:lang w:eastAsia="en-AU"/>
            </w:rPr>
            <w:t>cluding subsidiaries to be covered by the policy):</w:t>
          </w:r>
        </w:p>
        <w:p w14:paraId="54E97905" w14:textId="38E4231E" w:rsidR="002839B0" w:rsidRDefault="004556B9"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DefaultPlaceholder_-1854013440"/>
              </w:placeholder>
            </w:sdtPr>
            <w:sdtEndPr/>
            <w:sdtContent>
              <w:bookmarkStart w:id="2" w:name="Text3"/>
              <w:r w:rsidR="007D72D8">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Pr>
                  <w:rFonts w:ascii="Arial" w:eastAsia="Times New Roman" w:hAnsi="Arial" w:cs="Arial"/>
                  <w:color w:val="000000"/>
                  <w:sz w:val="20"/>
                  <w:szCs w:val="20"/>
                  <w:shd w:val="clear" w:color="auto" w:fill="BFBFBF" w:themeFill="background1" w:themeFillShade="BF"/>
                  <w:lang w:eastAsia="en-AU"/>
                </w:rPr>
              </w:r>
              <w:r w:rsidR="007D72D8">
                <w:rPr>
                  <w:rFonts w:ascii="Arial" w:eastAsia="Times New Roman" w:hAnsi="Arial" w:cs="Arial"/>
                  <w:color w:val="000000"/>
                  <w:sz w:val="20"/>
                  <w:szCs w:val="20"/>
                  <w:shd w:val="clear" w:color="auto" w:fill="BFBFBF" w:themeFill="background1" w:themeFillShade="BF"/>
                  <w:lang w:eastAsia="en-AU"/>
                </w:rPr>
                <w:fldChar w:fldCharType="separate"/>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color w:val="000000"/>
                  <w:sz w:val="20"/>
                  <w:szCs w:val="20"/>
                  <w:shd w:val="clear" w:color="auto" w:fill="BFBFBF" w:themeFill="background1" w:themeFillShade="BF"/>
                  <w:lang w:eastAsia="en-AU"/>
                </w:rPr>
                <w:fldChar w:fldCharType="end"/>
              </w:r>
              <w:bookmarkEnd w:id="2"/>
            </w:sdtContent>
          </w:sdt>
          <w:r w:rsidR="002839B0">
            <w:rPr>
              <w:rFonts w:ascii="Arial" w:eastAsia="Times New Roman" w:hAnsi="Arial" w:cs="Arial"/>
              <w:color w:val="000000"/>
              <w:sz w:val="20"/>
              <w:szCs w:val="20"/>
              <w:lang w:eastAsia="en-AU"/>
            </w:rPr>
            <w:tab/>
          </w:r>
        </w:p>
        <w:p w14:paraId="143EA30C" w14:textId="5F60B2AB" w:rsidR="002839B0"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p w14:paraId="22A773EA" w14:textId="74B32AFD" w:rsidR="006D7CBF"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Street</w:t>
          </w:r>
          <w:r w:rsidR="00445288" w:rsidRPr="00445288">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Addr</w:t>
          </w:r>
          <w:r w:rsidR="006D7CBF" w:rsidRPr="00445288">
            <w:rPr>
              <w:rFonts w:ascii="Arial" w:eastAsia="Times New Roman" w:hAnsi="Arial" w:cs="Arial"/>
              <w:color w:val="000000"/>
              <w:sz w:val="20"/>
              <w:szCs w:val="20"/>
              <w:lang w:eastAsia="en-AU"/>
            </w:rPr>
            <w:t>ess</w:t>
          </w:r>
          <w:r w:rsidR="00445288">
            <w:rPr>
              <w:rFonts w:ascii="Arial" w:eastAsia="Times New Roman" w:hAnsi="Arial" w:cs="Arial"/>
              <w:color w:val="000000"/>
              <w:sz w:val="20"/>
              <w:szCs w:val="20"/>
              <w:lang w:eastAsia="en-AU"/>
            </w:rPr>
            <w:t>:</w:t>
          </w:r>
          <w:r w:rsidR="00445288">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AC7EFE6B6DFF439AB92D39BDD8100273"/>
              </w:placeholder>
            </w:sdtPr>
            <w:sdtEndPr/>
            <w:sdtContent>
              <w:bookmarkStart w:id="3" w:name="Text4"/>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00445288">
            <w:rPr>
              <w:rFonts w:ascii="Arial" w:eastAsia="Times New Roman" w:hAnsi="Arial" w:cs="Arial"/>
              <w:color w:val="000000"/>
              <w:sz w:val="20"/>
              <w:szCs w:val="20"/>
              <w:lang w:eastAsia="en-AU"/>
            </w:rPr>
            <w:tab/>
          </w:r>
        </w:p>
        <w:p w14:paraId="143C1BD9" w14:textId="5DE1E06D" w:rsidR="00445288"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14:paraId="3D6BA5EA" w14:textId="44A27A8B" w:rsidR="00445288"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14:paraId="284409A1" w14:textId="4844B9EE" w:rsidR="00445288"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t>State:</w:t>
          </w:r>
          <w:r w:rsidR="006C5D7F">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DefaultPlaceholder_-1854013439"/>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9D0AC7">
                <w:rPr>
                  <w:rFonts w:ascii="Arial" w:eastAsia="Times New Roman" w:hAnsi="Arial" w:cs="Arial"/>
                  <w:color w:val="000000"/>
                  <w:sz w:val="20"/>
                  <w:szCs w:val="20"/>
                  <w:shd w:val="clear" w:color="auto" w:fill="BFBFBF" w:themeFill="background1" w:themeFillShade="BF"/>
                  <w:lang w:eastAsia="en-AU"/>
                </w:rPr>
                <w:t xml:space="preserve">    </w:t>
              </w:r>
              <w:r w:rsidR="009D0AC7">
                <w:rPr>
                  <w:rFonts w:ascii="Arial" w:eastAsia="Times New Roman" w:hAnsi="Arial" w:cs="Arial"/>
                  <w:color w:val="000000"/>
                  <w:sz w:val="20"/>
                  <w:szCs w:val="20"/>
                  <w:shd w:val="clear" w:color="auto" w:fill="BFBFBF" w:themeFill="background1" w:themeFillShade="BF"/>
                  <w:lang w:eastAsia="en-AU"/>
                </w:rPr>
                <w:t xml:space="preserve">    </w:t>
              </w:r>
              <w:r w:rsidR="009D0AC7" w:rsidRPr="009D0AC7">
                <w:rPr>
                  <w:rFonts w:ascii="Arial" w:eastAsia="Times New Roman" w:hAnsi="Arial" w:cs="Arial"/>
                  <w:color w:val="000000"/>
                  <w:sz w:val="20"/>
                  <w:szCs w:val="20"/>
                  <w:shd w:val="clear" w:color="auto" w:fill="BFBFBF" w:themeFill="background1" w:themeFillShade="BF"/>
                  <w:lang w:eastAsia="en-AU"/>
                </w:rPr>
                <w:t xml:space="preserve">  </w:t>
              </w:r>
            </w:sdtContent>
          </w:sdt>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t>Postcode:</w:t>
          </w:r>
          <w:r w:rsidR="004B5C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DefaultPlaceholder_-1854013440"/>
              </w:placeholder>
            </w:sdtPr>
            <w:sdtEndPr/>
            <w:sdtContent>
              <w:bookmarkStart w:id="4" w:name="Text5"/>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Pr>
              <w:rFonts w:ascii="Arial" w:eastAsia="Times New Roman" w:hAnsi="Arial" w:cs="Arial"/>
              <w:color w:val="000000"/>
              <w:sz w:val="20"/>
              <w:szCs w:val="20"/>
              <w:lang w:eastAsia="en-AU"/>
            </w:rPr>
            <w:tab/>
          </w:r>
        </w:p>
        <w:p w14:paraId="1A69D130" w14:textId="3EC9275A" w:rsidR="002656CD" w:rsidRPr="00F36BCF"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Phone</w:t>
          </w:r>
          <w:r w:rsidR="002656CD" w:rsidRPr="00F36BCF">
            <w:rPr>
              <w:rFonts w:ascii="Arial" w:eastAsia="Times New Roman" w:hAnsi="Arial" w:cs="Arial"/>
              <w:color w:val="000000"/>
              <w:sz w:val="20"/>
              <w:szCs w:val="20"/>
              <w:lang w:eastAsia="en-AU"/>
            </w:rPr>
            <w: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F6F2B83A14694738B615A5B09BB5D056"/>
              </w:placeholder>
            </w:sdtPr>
            <w:sdtEndPr/>
            <w:sdtContent>
              <w:bookmarkStart w:id="5" w:name="Text6"/>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Pr>
              <w:rFonts w:ascii="Arial" w:eastAsia="Times New Roman" w:hAnsi="Arial" w:cs="Arial"/>
              <w:color w:val="000000"/>
              <w:sz w:val="20"/>
              <w:szCs w:val="20"/>
              <w:lang w:eastAsia="en-AU"/>
            </w:rPr>
            <w:tab/>
          </w:r>
          <w:r w:rsidR="002656CD" w:rsidRPr="00F36BCF">
            <w:rPr>
              <w:rFonts w:ascii="Arial" w:eastAsia="Times New Roman" w:hAnsi="Arial" w:cs="Arial"/>
              <w:color w:val="000000"/>
              <w:sz w:val="20"/>
              <w:szCs w:val="20"/>
              <w:lang w:eastAsia="en-AU"/>
            </w:rPr>
            <w:tab/>
          </w:r>
          <w:r w:rsidR="00925B93">
            <w:rPr>
              <w:rFonts w:ascii="Arial" w:eastAsia="Times New Roman" w:hAnsi="Arial" w:cs="Arial"/>
              <w:color w:val="000000"/>
              <w:sz w:val="20"/>
              <w:szCs w:val="20"/>
              <w:lang w:eastAsia="en-AU"/>
            </w:rPr>
            <w:t>Website</w:t>
          </w:r>
          <w:r w:rsidRPr="00F36BCF">
            <w:rPr>
              <w:rFonts w:ascii="Arial" w:eastAsia="Times New Roman" w:hAnsi="Arial" w:cs="Arial"/>
              <w:color w:val="000000"/>
              <w:sz w:val="20"/>
              <w:szCs w:val="20"/>
              <w:lang w:eastAsia="en-AU"/>
            </w:rPr>
            <w: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1737D84E9DA94FD8A8C4B37BA32E57FB"/>
              </w:placeholder>
            </w:sdtPr>
            <w:sdtEndPr/>
            <w:sdtContent>
              <w:bookmarkStart w:id="6" w:name="Text7"/>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Pr>
              <w:rFonts w:ascii="Arial" w:eastAsia="Times New Roman" w:hAnsi="Arial" w:cs="Arial"/>
              <w:color w:val="000000"/>
              <w:sz w:val="20"/>
              <w:szCs w:val="20"/>
              <w:lang w:eastAsia="en-AU"/>
            </w:rPr>
            <w:tab/>
          </w:r>
        </w:p>
        <w:p w14:paraId="3EFAB0B0" w14:textId="14D53107" w:rsidR="002656CD" w:rsidRPr="00F36BCF"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F36BCF">
            <w:rPr>
              <w:rFonts w:ascii="Arial" w:eastAsia="Times New Roman" w:hAnsi="Arial" w:cs="Arial"/>
              <w:color w:val="000000"/>
              <w:sz w:val="20"/>
              <w:szCs w:val="20"/>
              <w:lang w:eastAsia="en-AU"/>
            </w:rPr>
            <w:t>ABN/ACN:</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1AD1F994C7E347F1A0EAA5EABFA699BD"/>
              </w:placeholder>
            </w:sdtPr>
            <w:sdtEndPr/>
            <w:sdtContent>
              <w:bookmarkStart w:id="7" w:name="Text8"/>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Pr="00F36BCF">
            <w:rPr>
              <w:rFonts w:ascii="Arial" w:eastAsia="Times New Roman" w:hAnsi="Arial" w:cs="Arial"/>
              <w:color w:val="000000"/>
              <w:sz w:val="20"/>
              <w:szCs w:val="20"/>
              <w:lang w:eastAsia="en-AU"/>
            </w:rPr>
            <w:tab/>
          </w:r>
          <w:r w:rsidR="00925B93">
            <w:rPr>
              <w:rFonts w:ascii="Arial" w:eastAsia="Times New Roman" w:hAnsi="Arial" w:cs="Arial"/>
              <w:color w:val="000000"/>
              <w:sz w:val="20"/>
              <w:szCs w:val="20"/>
              <w:lang w:eastAsia="en-AU"/>
            </w:rPr>
            <w:tab/>
          </w:r>
          <w:r w:rsidR="00925B93" w:rsidRPr="00F36BCF">
            <w:rPr>
              <w:rFonts w:ascii="Arial" w:eastAsia="Times New Roman" w:hAnsi="Arial" w:cs="Arial"/>
              <w:color w:val="000000"/>
              <w:sz w:val="20"/>
              <w:szCs w:val="20"/>
              <w:lang w:eastAsia="en-AU"/>
            </w:rPr>
            <w:t>Date of Establishment: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DefaultPlaceholder_-1854013440"/>
              </w:placeholder>
            </w:sdtPr>
            <w:sdtEndPr/>
            <w:sdtContent>
              <w:bookmarkStart w:id="8" w:name="Text9"/>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8"/>
            </w:sdtContent>
          </w:sdt>
          <w:r w:rsidR="00925B93">
            <w:rPr>
              <w:rFonts w:ascii="Arial" w:eastAsia="Times New Roman" w:hAnsi="Arial" w:cs="Arial"/>
              <w:color w:val="000000"/>
              <w:sz w:val="20"/>
              <w:szCs w:val="20"/>
              <w:lang w:eastAsia="en-AU"/>
            </w:rPr>
            <w:tab/>
          </w:r>
        </w:p>
        <w:p w14:paraId="0889C728" w14:textId="77777777" w:rsidR="00773242" w:rsidRDefault="00773242">
          <w:pPr>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br w:type="page"/>
          </w:r>
        </w:p>
        <w:p w14:paraId="18864555" w14:textId="63A69407" w:rsidR="005B547C" w:rsidRDefault="005B547C" w:rsidP="005B547C">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lastRenderedPageBreak/>
            <w:t>Business Activity</w:t>
          </w:r>
        </w:p>
        <w:p w14:paraId="6643DE73" w14:textId="77777777" w:rsidR="00D3375F"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4053F4" w14:paraId="17FF2C6F" w14:textId="77777777" w:rsidTr="00925B93">
            <w:trPr>
              <w:trHeight w:val="470"/>
            </w:trPr>
            <w:tc>
              <w:tcPr>
                <w:tcW w:w="7083" w:type="dxa"/>
                <w:shd w:val="clear" w:color="auto" w:fill="F9D8CD" w:themeFill="accent1" w:themeFillTint="33"/>
              </w:tcPr>
              <w:p w14:paraId="739A2E54" w14:textId="29BE6B91" w:rsidR="003F16AA" w:rsidRPr="004053F4" w:rsidRDefault="004053F4" w:rsidP="00A42223">
                <w:pPr>
                  <w:tabs>
                    <w:tab w:val="right" w:leader="underscore" w:pos="4820"/>
                  </w:tabs>
                  <w:spacing w:before="120" w:after="120"/>
                  <w:jc w:val="both"/>
                  <w:rPr>
                    <w:rFonts w:ascii="Arial" w:eastAsia="Times New Roman" w:hAnsi="Arial" w:cs="Arial"/>
                    <w:color w:val="000000"/>
                    <w:sz w:val="20"/>
                    <w:szCs w:val="20"/>
                    <w:lang w:eastAsia="en-AU"/>
                  </w:rPr>
                </w:pPr>
                <w:r w:rsidRPr="004053F4">
                  <w:rPr>
                    <w:rFonts w:ascii="Arial" w:eastAsia="Times New Roman" w:hAnsi="Arial" w:cs="Arial"/>
                    <w:color w:val="000000"/>
                    <w:sz w:val="20"/>
                    <w:szCs w:val="20"/>
                    <w:lang w:eastAsia="en-AU"/>
                  </w:rPr>
                  <w:t>Activity</w:t>
                </w:r>
              </w:p>
            </w:tc>
            <w:tc>
              <w:tcPr>
                <w:tcW w:w="1984" w:type="dxa"/>
                <w:shd w:val="clear" w:color="auto" w:fill="F9D8CD" w:themeFill="accent1" w:themeFillTint="33"/>
              </w:tcPr>
              <w:p w14:paraId="08E017D6" w14:textId="0FEB4FC5" w:rsidR="003F16AA" w:rsidRPr="004053F4" w:rsidRDefault="004053F4" w:rsidP="00A42223">
                <w:pPr>
                  <w:tabs>
                    <w:tab w:val="right" w:leader="underscore" w:pos="4820"/>
                  </w:tabs>
                  <w:spacing w:before="120" w:after="120"/>
                  <w:jc w:val="both"/>
                  <w:rPr>
                    <w:rFonts w:ascii="Arial" w:eastAsia="Times New Roman" w:hAnsi="Arial" w:cs="Arial"/>
                    <w:color w:val="000000"/>
                    <w:sz w:val="20"/>
                    <w:szCs w:val="20"/>
                    <w:lang w:eastAsia="en-AU"/>
                  </w:rPr>
                </w:pPr>
                <w:r w:rsidRPr="004053F4">
                  <w:rPr>
                    <w:rFonts w:ascii="Arial" w:eastAsia="Times New Roman" w:hAnsi="Arial" w:cs="Arial"/>
                    <w:color w:val="000000"/>
                    <w:sz w:val="20"/>
                    <w:szCs w:val="20"/>
                    <w:lang w:eastAsia="en-AU"/>
                  </w:rPr>
                  <w:t>Turnover %</w:t>
                </w:r>
              </w:p>
            </w:tc>
          </w:tr>
          <w:tr w:rsidR="0049674E" w14:paraId="2762829A" w14:textId="77777777" w:rsidTr="003F16AA">
            <w:sdt>
              <w:sdtPr>
                <w:rPr>
                  <w:rFonts w:ascii="Arial" w:eastAsia="Times New Roman" w:hAnsi="Arial" w:cs="Arial"/>
                  <w:color w:val="000000"/>
                  <w:sz w:val="20"/>
                  <w:szCs w:val="20"/>
                  <w:lang w:eastAsia="en-AU"/>
                </w:rPr>
                <w:id w:val="1943259443"/>
                <w:placeholder>
                  <w:docPart w:val="F2DCFD8021914D6284502EB79B0C4C8B"/>
                </w:placeholder>
              </w:sdtPr>
              <w:sdtEndPr/>
              <w:sdtContent>
                <w:tc>
                  <w:tcPr>
                    <w:tcW w:w="7083" w:type="dxa"/>
                  </w:tcPr>
                  <w:p w14:paraId="335860F0" w14:textId="426C48A9"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9" w:name="Text10"/>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bookmarkEnd w:id="9" w:displacedByCustomXml="next"/>
              </w:sdtContent>
            </w:sdt>
            <w:sdt>
              <w:sdtPr>
                <w:rPr>
                  <w:rFonts w:ascii="Arial" w:eastAsia="Times New Roman" w:hAnsi="Arial" w:cs="Arial"/>
                  <w:color w:val="000000"/>
                  <w:sz w:val="20"/>
                  <w:szCs w:val="20"/>
                  <w:lang w:eastAsia="en-AU"/>
                </w:rPr>
                <w:id w:val="-996262358"/>
                <w:placeholder>
                  <w:docPart w:val="C277298F984343A9930653AF5526443F"/>
                </w:placeholder>
              </w:sdtPr>
              <w:sdtEndPr/>
              <w:sdtContent>
                <w:tc>
                  <w:tcPr>
                    <w:tcW w:w="1984" w:type="dxa"/>
                  </w:tcPr>
                  <w:p w14:paraId="78FD458F" w14:textId="1D70A7C6" w:rsidR="0049674E" w:rsidRDefault="004556B9"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6FB399D3350F45478CAA6731AA8E143F"/>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14:paraId="08F77B92" w14:textId="77777777" w:rsidTr="003F16AA">
            <w:sdt>
              <w:sdtPr>
                <w:rPr>
                  <w:rFonts w:ascii="Arial" w:eastAsia="Times New Roman" w:hAnsi="Arial" w:cs="Arial"/>
                  <w:color w:val="000000"/>
                  <w:sz w:val="20"/>
                  <w:szCs w:val="20"/>
                  <w:lang w:eastAsia="en-AU"/>
                </w:rPr>
                <w:id w:val="-142819800"/>
                <w:placeholder>
                  <w:docPart w:val="E3A44B12790F4355AA63F4761D263B0F"/>
                </w:placeholder>
              </w:sdtPr>
              <w:sdtEndPr/>
              <w:sdtContent>
                <w:tc>
                  <w:tcPr>
                    <w:tcW w:w="7083" w:type="dxa"/>
                  </w:tcPr>
                  <w:p w14:paraId="33D34B9F" w14:textId="2C95A3FC"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888915A6BF4F70BEBE01008147DEB0"/>
                </w:placeholder>
              </w:sdtPr>
              <w:sdtEndPr/>
              <w:sdtContent>
                <w:tc>
                  <w:tcPr>
                    <w:tcW w:w="1984" w:type="dxa"/>
                  </w:tcPr>
                  <w:p w14:paraId="389A0D28" w14:textId="2B44A75F" w:rsidR="0049674E" w:rsidRDefault="004556B9"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53824CC574A74F67B6B73DBFE765B959"/>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14:paraId="05720D0D" w14:textId="77777777" w:rsidTr="00925B93">
            <w:sdt>
              <w:sdtPr>
                <w:rPr>
                  <w:rFonts w:ascii="Arial" w:eastAsia="Times New Roman" w:hAnsi="Arial" w:cs="Arial"/>
                  <w:color w:val="000000"/>
                  <w:sz w:val="20"/>
                  <w:szCs w:val="20"/>
                  <w:lang w:eastAsia="en-AU"/>
                </w:rPr>
                <w:id w:val="-1758512732"/>
                <w:placeholder>
                  <w:docPart w:val="EA40FA541D4B48BB8323B52B8EFED643"/>
                </w:placeholder>
              </w:sdtPr>
              <w:sdtEndPr/>
              <w:sdtContent>
                <w:tc>
                  <w:tcPr>
                    <w:tcW w:w="7083" w:type="dxa"/>
                    <w:tcBorders>
                      <w:bottom w:val="single" w:sz="4" w:space="0" w:color="auto"/>
                    </w:tcBorders>
                  </w:tcPr>
                  <w:p w14:paraId="093906F8" w14:textId="55D3028E"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F5AEC8EA135A4E739A4E0D9DD4B00EFF"/>
                </w:placeholder>
              </w:sdtPr>
              <w:sdtEndPr/>
              <w:sdtContent>
                <w:tc>
                  <w:tcPr>
                    <w:tcW w:w="1984" w:type="dxa"/>
                  </w:tcPr>
                  <w:p w14:paraId="3D79D1CA" w14:textId="19734041" w:rsidR="0049674E" w:rsidRDefault="004556B9"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440FE9D1FB3473DAC84AB93DF7A7B16"/>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14:paraId="356255BC" w14:textId="77777777" w:rsidTr="00925B93">
            <w:sdt>
              <w:sdtPr>
                <w:rPr>
                  <w:rFonts w:ascii="Arial" w:eastAsia="Times New Roman" w:hAnsi="Arial" w:cs="Arial"/>
                  <w:color w:val="000000"/>
                  <w:sz w:val="20"/>
                  <w:szCs w:val="20"/>
                  <w:lang w:eastAsia="en-AU"/>
                </w:rPr>
                <w:id w:val="310528428"/>
                <w:placeholder>
                  <w:docPart w:val="8A62283FFFD149C095251AACE2CDEB4E"/>
                </w:placeholder>
              </w:sdtPr>
              <w:sdtEndPr/>
              <w:sdtContent>
                <w:tc>
                  <w:tcPr>
                    <w:tcW w:w="7083" w:type="dxa"/>
                    <w:tcBorders>
                      <w:bottom w:val="single" w:sz="4" w:space="0" w:color="auto"/>
                    </w:tcBorders>
                  </w:tcPr>
                  <w:p w14:paraId="6BF98B8C" w14:textId="58A59CBF"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C372FC3C8165417BAF0EF7F76643EAAF"/>
                </w:placeholder>
              </w:sdtPr>
              <w:sdtEndPr/>
              <w:sdtContent>
                <w:tc>
                  <w:tcPr>
                    <w:tcW w:w="1984" w:type="dxa"/>
                    <w:tcBorders>
                      <w:bottom w:val="single" w:sz="4" w:space="0" w:color="auto"/>
                    </w:tcBorders>
                  </w:tcPr>
                  <w:p w14:paraId="5F6B6082" w14:textId="46372351" w:rsidR="0049674E" w:rsidRDefault="004556B9"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F4E0EC9CCB64A1BB6A34C64858044A0"/>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3F16AA" w14:paraId="0D0E01E6" w14:textId="77777777" w:rsidTr="00925B93">
            <w:tc>
              <w:tcPr>
                <w:tcW w:w="7083" w:type="dxa"/>
                <w:tcBorders>
                  <w:top w:val="single" w:sz="4" w:space="0" w:color="auto"/>
                  <w:left w:val="nil"/>
                  <w:bottom w:val="nil"/>
                  <w:right w:val="single" w:sz="4" w:space="0" w:color="auto"/>
                </w:tcBorders>
              </w:tcPr>
              <w:p w14:paraId="036B56F6" w14:textId="77777777" w:rsidR="003F16AA"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14:paraId="39E4794B" w14:textId="314AF3A9" w:rsidR="003F16AA" w:rsidRPr="0052253E"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52253E">
                  <w:rPr>
                    <w:rFonts w:ascii="Arial" w:eastAsia="Times New Roman" w:hAnsi="Arial" w:cs="Arial"/>
                    <w:b/>
                    <w:color w:val="000000"/>
                    <w:sz w:val="20"/>
                    <w:szCs w:val="20"/>
                    <w:lang w:eastAsia="en-AU"/>
                  </w:rPr>
                  <w:t>100%</w:t>
                </w:r>
              </w:p>
            </w:tc>
          </w:tr>
        </w:tbl>
        <w:p w14:paraId="4FC83176" w14:textId="0979F050" w:rsidR="003F16AA" w:rsidRPr="00236CC6"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236CC6">
            <w:rPr>
              <w:rFonts w:ascii="Arial" w:eastAsia="Times New Roman" w:hAnsi="Arial" w:cs="Arial"/>
              <w:color w:val="000000"/>
              <w:sz w:val="20"/>
              <w:szCs w:val="20"/>
              <w:lang w:eastAsia="en-AU"/>
            </w:rPr>
            <w:t xml:space="preserve">Please provide the </w:t>
          </w:r>
          <w:r w:rsidR="00880EE5">
            <w:rPr>
              <w:rFonts w:ascii="Arial" w:eastAsia="Times New Roman" w:hAnsi="Arial" w:cs="Arial"/>
              <w:color w:val="000000"/>
              <w:sz w:val="20"/>
              <w:szCs w:val="20"/>
              <w:lang w:eastAsia="en-AU"/>
            </w:rPr>
            <w:t>turnover</w:t>
          </w:r>
          <w:r w:rsidRPr="00236CC6">
            <w:rPr>
              <w:rFonts w:ascii="Arial" w:eastAsia="Times New Roman" w:hAnsi="Arial" w:cs="Arial"/>
              <w:color w:val="000000"/>
              <w:sz w:val="20"/>
              <w:szCs w:val="20"/>
              <w:lang w:eastAsia="en-AU"/>
            </w:rPr>
            <w:t xml:space="preserve"> for:</w:t>
          </w:r>
        </w:p>
        <w:p w14:paraId="4E1E48F8" w14:textId="76AEA2B0" w:rsidR="003F16AA" w:rsidRPr="00236CC6"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6D7CBF">
            <w:rPr>
              <w:rFonts w:ascii="Arial" w:eastAsia="Times New Roman" w:hAnsi="Arial" w:cs="Arial"/>
              <w:color w:val="000000"/>
              <w:sz w:val="20"/>
              <w:szCs w:val="20"/>
              <w:lang w:eastAsia="en-AU"/>
            </w:rPr>
            <w:t>Last Year $</w:t>
          </w:r>
          <w:r>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980651124"/>
              <w:placeholder>
                <w:docPart w:val="F84F9D58B9264AF194CA7AC0C6ECD05D"/>
              </w:placeholder>
            </w:sdtPr>
            <w:sdtEndPr/>
            <w:sdtContent>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07386D61" w14:textId="77777777" w:rsidR="00773242" w:rsidRDefault="003F16AA" w:rsidP="006163E2">
          <w:pPr>
            <w:tabs>
              <w:tab w:val="right" w:leader="underscore" w:pos="4820"/>
            </w:tabs>
            <w:spacing w:after="120" w:line="240" w:lineRule="auto"/>
            <w:jc w:val="both"/>
            <w:rPr>
              <w:rFonts w:ascii="Arial" w:eastAsia="Times New Roman" w:hAnsi="Arial" w:cs="Arial"/>
              <w:color w:val="000000"/>
              <w:sz w:val="20"/>
              <w:szCs w:val="20"/>
              <w:lang w:eastAsia="en-AU"/>
            </w:rPr>
          </w:pPr>
          <w:r w:rsidRPr="006D7CBF">
            <w:rPr>
              <w:rFonts w:ascii="Arial" w:eastAsia="Times New Roman" w:hAnsi="Arial" w:cs="Arial"/>
              <w:color w:val="000000"/>
              <w:sz w:val="20"/>
              <w:szCs w:val="20"/>
              <w:lang w:eastAsia="en-AU"/>
            </w:rPr>
            <w:t>Expected Current Year $</w:t>
          </w:r>
          <w:r>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36212128"/>
              <w:placeholder>
                <w:docPart w:val="407BB6A23F8D4D47B7755792C1CCF562"/>
              </w:placeholder>
            </w:sdtPr>
            <w:sdtEndPr/>
            <w:sdtContent>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17BE8721" w14:textId="77777777" w:rsidR="00773242" w:rsidRDefault="00773242"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p>
        <w:p w14:paraId="1FF63985" w14:textId="611563B5" w:rsidR="003F16AA" w:rsidRDefault="003F16AA" w:rsidP="00925B93">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6D7CBF">
            <w:rPr>
              <w:rFonts w:ascii="Arial" w:eastAsia="Times New Roman" w:hAnsi="Arial" w:cs="Arial"/>
              <w:color w:val="000000"/>
              <w:sz w:val="20"/>
              <w:szCs w:val="20"/>
              <w:lang w:eastAsia="en-AU"/>
            </w:rPr>
            <w:t xml:space="preserve">Please provide a </w:t>
          </w:r>
          <w:r w:rsidRPr="00236CC6">
            <w:rPr>
              <w:rFonts w:ascii="Arial" w:eastAsia="Times New Roman" w:hAnsi="Arial" w:cs="Arial"/>
              <w:color w:val="000000"/>
              <w:sz w:val="20"/>
              <w:szCs w:val="20"/>
              <w:lang w:eastAsia="en-AU"/>
            </w:rPr>
            <w:t xml:space="preserve">percentage </w:t>
          </w:r>
          <w:r w:rsidRPr="006D7CBF">
            <w:rPr>
              <w:rFonts w:ascii="Arial" w:eastAsia="Times New Roman" w:hAnsi="Arial" w:cs="Arial"/>
              <w:color w:val="000000"/>
              <w:sz w:val="20"/>
              <w:szCs w:val="20"/>
              <w:lang w:eastAsia="en-AU"/>
            </w:rPr>
            <w:t xml:space="preserve">split in </w:t>
          </w:r>
          <w:r w:rsidR="00880EE5">
            <w:rPr>
              <w:rFonts w:ascii="Arial" w:eastAsia="Times New Roman" w:hAnsi="Arial" w:cs="Arial"/>
              <w:color w:val="000000"/>
              <w:sz w:val="20"/>
              <w:szCs w:val="20"/>
              <w:lang w:eastAsia="en-AU"/>
            </w:rPr>
            <w:t>turnover</w:t>
          </w:r>
          <w:r>
            <w:rPr>
              <w:rFonts w:ascii="Arial" w:eastAsia="Times New Roman" w:hAnsi="Arial" w:cs="Arial"/>
              <w:color w:val="000000"/>
              <w:sz w:val="20"/>
              <w:szCs w:val="20"/>
              <w:lang w:eastAsia="en-AU"/>
            </w:rPr>
            <w:t xml:space="preserve"> by state:</w:t>
          </w:r>
        </w:p>
        <w:tbl>
          <w:tblPr>
            <w:tblStyle w:val="TableGrid"/>
            <w:tblW w:w="0" w:type="auto"/>
            <w:tblLook w:val="04A0" w:firstRow="1" w:lastRow="0" w:firstColumn="1" w:lastColumn="0" w:noHBand="0" w:noVBand="1"/>
          </w:tblPr>
          <w:tblGrid>
            <w:gridCol w:w="2830"/>
            <w:gridCol w:w="1701"/>
          </w:tblGrid>
          <w:tr w:rsidR="003F16AA" w:rsidRPr="0090748C" w14:paraId="23B205A3" w14:textId="77777777" w:rsidTr="00925B93">
            <w:tc>
              <w:tcPr>
                <w:tcW w:w="2830" w:type="dxa"/>
                <w:shd w:val="clear" w:color="auto" w:fill="F9D8CD" w:themeFill="accent1" w:themeFillTint="33"/>
              </w:tcPr>
              <w:p w14:paraId="440953CC" w14:textId="77777777" w:rsidR="003F16AA" w:rsidRPr="00925B93" w:rsidRDefault="003F16AA" w:rsidP="0066150D">
                <w:pPr>
                  <w:tabs>
                    <w:tab w:val="right" w:leader="underscore" w:pos="4820"/>
                  </w:tabs>
                  <w:spacing w:before="120" w:after="120"/>
                  <w:jc w:val="both"/>
                  <w:rPr>
                    <w:rFonts w:ascii="Arial" w:eastAsia="Times New Roman" w:hAnsi="Arial" w:cs="Arial"/>
                    <w:color w:val="000000"/>
                    <w:sz w:val="20"/>
                    <w:szCs w:val="20"/>
                    <w:lang w:eastAsia="en-AU"/>
                  </w:rPr>
                </w:pPr>
                <w:r w:rsidRPr="00925B93">
                  <w:rPr>
                    <w:rFonts w:ascii="Arial" w:eastAsia="Times New Roman" w:hAnsi="Arial" w:cs="Arial"/>
                    <w:color w:val="000000"/>
                    <w:sz w:val="20"/>
                    <w:szCs w:val="20"/>
                    <w:lang w:eastAsia="en-AU"/>
                  </w:rPr>
                  <w:t>Location</w:t>
                </w:r>
              </w:p>
            </w:tc>
            <w:tc>
              <w:tcPr>
                <w:tcW w:w="1701" w:type="dxa"/>
                <w:shd w:val="clear" w:color="auto" w:fill="F9D8CD" w:themeFill="accent1" w:themeFillTint="33"/>
              </w:tcPr>
              <w:p w14:paraId="34E08098" w14:textId="77777777" w:rsidR="003F16AA" w:rsidRPr="00925B93" w:rsidRDefault="003F16AA" w:rsidP="0066150D">
                <w:pPr>
                  <w:tabs>
                    <w:tab w:val="right" w:leader="underscore" w:pos="4820"/>
                  </w:tabs>
                  <w:spacing w:before="120" w:after="120"/>
                  <w:jc w:val="both"/>
                  <w:rPr>
                    <w:rFonts w:ascii="Arial" w:eastAsia="Times New Roman" w:hAnsi="Arial" w:cs="Arial"/>
                    <w:color w:val="000000"/>
                    <w:sz w:val="20"/>
                    <w:szCs w:val="20"/>
                    <w:lang w:eastAsia="en-AU"/>
                  </w:rPr>
                </w:pPr>
                <w:r w:rsidRPr="00925B93">
                  <w:rPr>
                    <w:rFonts w:ascii="Arial" w:eastAsia="Times New Roman" w:hAnsi="Arial" w:cs="Arial"/>
                    <w:color w:val="000000"/>
                    <w:sz w:val="20"/>
                    <w:szCs w:val="20"/>
                    <w:lang w:eastAsia="en-AU"/>
                  </w:rPr>
                  <w:t>Percentage (%)</w:t>
                </w:r>
              </w:p>
            </w:tc>
          </w:tr>
          <w:tr w:rsidR="003F16AA" w14:paraId="6EBDEEC1" w14:textId="77777777" w:rsidTr="00E97F2F">
            <w:tc>
              <w:tcPr>
                <w:tcW w:w="2830" w:type="dxa"/>
              </w:tcPr>
              <w:p w14:paraId="7F8EFD73"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FC1192A3790D478E83625BC4C40A0CD1"/>
                </w:placeholder>
              </w:sdtPr>
              <w:sdtEndPr/>
              <w:sdtContent>
                <w:tc>
                  <w:tcPr>
                    <w:tcW w:w="1701" w:type="dxa"/>
                  </w:tcPr>
                  <w:p w14:paraId="2B9E30AC" w14:textId="4111CAB8"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389D4FDE863B49EEBA5A47C7A1D747C3"/>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14:paraId="0F86CA20" w14:textId="77777777" w:rsidTr="00E97F2F">
            <w:tc>
              <w:tcPr>
                <w:tcW w:w="2830" w:type="dxa"/>
              </w:tcPr>
              <w:p w14:paraId="077D4BC4"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South Wales</w:t>
                </w:r>
              </w:p>
            </w:tc>
            <w:tc>
              <w:tcPr>
                <w:tcW w:w="1701" w:type="dxa"/>
              </w:tcPr>
              <w:p w14:paraId="6CD0562C" w14:textId="4BABD187"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D30B37A9E60D45EF8DDC54BAE4FE9FED"/>
                    </w:placeholder>
                  </w:sdtPr>
                  <w:sdtEndPr/>
                  <w:sdtContent>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tr>
          <w:tr w:rsidR="003F16AA" w14:paraId="0E434DAD" w14:textId="77777777" w:rsidTr="00E97F2F">
            <w:tc>
              <w:tcPr>
                <w:tcW w:w="2830" w:type="dxa"/>
              </w:tcPr>
              <w:p w14:paraId="4104F615"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3E70BB778BE348089A49E4F3731CC7D6"/>
                </w:placeholder>
              </w:sdtPr>
              <w:sdtEndPr/>
              <w:sdtContent>
                <w:tc>
                  <w:tcPr>
                    <w:tcW w:w="1701" w:type="dxa"/>
                  </w:tcPr>
                  <w:p w14:paraId="76614FE7" w14:textId="5545DEA1"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F10F201E626D4C10A744AE91AD937B66"/>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14:paraId="5BFB09C5" w14:textId="77777777" w:rsidTr="00E97F2F">
            <w:tc>
              <w:tcPr>
                <w:tcW w:w="2830" w:type="dxa"/>
              </w:tcPr>
              <w:p w14:paraId="4707A9F5"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2FABD54EDD0148A1B5C3BD30F0410DC9"/>
                </w:placeholder>
              </w:sdtPr>
              <w:sdtEndPr/>
              <w:sdtContent>
                <w:tc>
                  <w:tcPr>
                    <w:tcW w:w="1701" w:type="dxa"/>
                  </w:tcPr>
                  <w:p w14:paraId="0C0FFA1E" w14:textId="08BBD14C"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08E60B852ADA4A70B92E9A71CE186D72"/>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14:paraId="4615E013" w14:textId="77777777" w:rsidTr="00E97F2F">
            <w:tc>
              <w:tcPr>
                <w:tcW w:w="2830" w:type="dxa"/>
              </w:tcPr>
              <w:p w14:paraId="48B29F3C"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B56A2B36EEC44AEEBED78EA16CCBCE52"/>
                </w:placeholder>
              </w:sdtPr>
              <w:sdtEndPr/>
              <w:sdtContent>
                <w:tc>
                  <w:tcPr>
                    <w:tcW w:w="1701" w:type="dxa"/>
                  </w:tcPr>
                  <w:p w14:paraId="0793A461" w14:textId="056B9A81"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52A27AAAD78547E8A853CCB19CD33893"/>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14:paraId="7E9A80BD" w14:textId="77777777" w:rsidTr="00E97F2F">
            <w:tc>
              <w:tcPr>
                <w:tcW w:w="2830" w:type="dxa"/>
              </w:tcPr>
              <w:p w14:paraId="504213A4"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82D7E7F14957465884E722E157593BC1"/>
                </w:placeholder>
              </w:sdtPr>
              <w:sdtEndPr/>
              <w:sdtContent>
                <w:tc>
                  <w:tcPr>
                    <w:tcW w:w="1701" w:type="dxa"/>
                  </w:tcPr>
                  <w:p w14:paraId="11F85326" w14:textId="20ADC267"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B8E1A57449B04DE4916E223477420363"/>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14:paraId="1039F9C9" w14:textId="77777777" w:rsidTr="00E97F2F">
            <w:tc>
              <w:tcPr>
                <w:tcW w:w="2830" w:type="dxa"/>
              </w:tcPr>
              <w:p w14:paraId="0849CBBF"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4F92530FC636462E91D08DDE4A5C41E0"/>
                </w:placeholder>
              </w:sdtPr>
              <w:sdtEndPr/>
              <w:sdtContent>
                <w:tc>
                  <w:tcPr>
                    <w:tcW w:w="1701" w:type="dxa"/>
                  </w:tcPr>
                  <w:p w14:paraId="121A263F" w14:textId="3C6C0AA2"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0619D20150F14D1BAC86ADCB4C6A6E6A"/>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14:paraId="51D1A37D" w14:textId="77777777" w:rsidTr="00E75DA6">
            <w:tc>
              <w:tcPr>
                <w:tcW w:w="2830" w:type="dxa"/>
                <w:tcBorders>
                  <w:bottom w:val="single" w:sz="4" w:space="0" w:color="auto"/>
                </w:tcBorders>
              </w:tcPr>
              <w:p w14:paraId="1B303EA8"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29BA32CDC5A64A9F90D021CE9DD13A6F"/>
                </w:placeholder>
              </w:sdtPr>
              <w:sdtEndPr/>
              <w:sdtContent>
                <w:tc>
                  <w:tcPr>
                    <w:tcW w:w="1701" w:type="dxa"/>
                  </w:tcPr>
                  <w:p w14:paraId="24E07412" w14:textId="6CAA03B6"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2C09EB5554E740EF9C2E24B57DE39B92"/>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14:paraId="75BE92B1" w14:textId="77777777" w:rsidTr="00E75DA6">
            <w:tc>
              <w:tcPr>
                <w:tcW w:w="2830" w:type="dxa"/>
                <w:tcBorders>
                  <w:bottom w:val="single" w:sz="4" w:space="0" w:color="auto"/>
                </w:tcBorders>
              </w:tcPr>
              <w:p w14:paraId="7279E127" w14:textId="77777777" w:rsidR="003F16AA"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F317381543834DA6BA4B8BF8C06F769B"/>
                </w:placeholder>
              </w:sdtPr>
              <w:sdtEndPr/>
              <w:sdtContent>
                <w:tc>
                  <w:tcPr>
                    <w:tcW w:w="1701" w:type="dxa"/>
                    <w:tcBorders>
                      <w:bottom w:val="single" w:sz="4" w:space="0" w:color="auto"/>
                    </w:tcBorders>
                  </w:tcPr>
                  <w:p w14:paraId="48BF80D7" w14:textId="21B3E827" w:rsidR="003F16AA" w:rsidRDefault="004556B9" w:rsidP="00E97F2F">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38BD4B3A843F4318B326B5AB1BDA5775"/>
                        </w:placeholder>
                      </w:sdtPr>
                      <w:sdtEndPr/>
                      <w:sdtContent>
                        <w:r w:rsidR="00CD03B3"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D03B3"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D03B3" w:rsidRPr="007D72D8">
                          <w:rPr>
                            <w:rFonts w:ascii="Arial" w:eastAsia="Times New Roman" w:hAnsi="Arial" w:cs="Arial"/>
                            <w:color w:val="000000"/>
                            <w:sz w:val="20"/>
                            <w:szCs w:val="20"/>
                            <w:shd w:val="clear" w:color="auto" w:fill="BFBFBF" w:themeFill="background1" w:themeFillShade="BF"/>
                            <w:lang w:eastAsia="en-AU"/>
                          </w:rPr>
                        </w:r>
                        <w:r w:rsidR="00CD03B3" w:rsidRPr="007D72D8">
                          <w:rPr>
                            <w:rFonts w:ascii="Arial" w:eastAsia="Times New Roman" w:hAnsi="Arial" w:cs="Arial"/>
                            <w:color w:val="000000"/>
                            <w:sz w:val="20"/>
                            <w:szCs w:val="20"/>
                            <w:shd w:val="clear" w:color="auto" w:fill="BFBFBF" w:themeFill="background1" w:themeFillShade="BF"/>
                            <w:lang w:eastAsia="en-AU"/>
                          </w:rPr>
                          <w:fldChar w:fldCharType="separate"/>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noProof/>
                            <w:color w:val="000000"/>
                            <w:sz w:val="20"/>
                            <w:szCs w:val="20"/>
                            <w:shd w:val="clear" w:color="auto" w:fill="BFBFBF" w:themeFill="background1" w:themeFillShade="BF"/>
                            <w:lang w:eastAsia="en-AU"/>
                          </w:rPr>
                          <w:t> </w:t>
                        </w:r>
                        <w:r w:rsidR="00CD03B3"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CD03B3">
                      <w:rPr>
                        <w:rFonts w:ascii="Arial" w:eastAsia="Times New Roman" w:hAnsi="Arial" w:cs="Arial"/>
                        <w:color w:val="000000"/>
                        <w:sz w:val="20"/>
                        <w:szCs w:val="20"/>
                        <w:lang w:eastAsia="en-AU"/>
                      </w:rPr>
                      <w:t>%</w:t>
                    </w:r>
                  </w:p>
                </w:tc>
              </w:sdtContent>
            </w:sdt>
          </w:tr>
          <w:tr w:rsidR="003F16AA" w:rsidRPr="00E75DA6" w14:paraId="485C475B" w14:textId="77777777" w:rsidTr="00E75DA6">
            <w:tc>
              <w:tcPr>
                <w:tcW w:w="2830" w:type="dxa"/>
                <w:tcBorders>
                  <w:top w:val="single" w:sz="4" w:space="0" w:color="auto"/>
                  <w:left w:val="nil"/>
                  <w:bottom w:val="nil"/>
                  <w:right w:val="single" w:sz="4" w:space="0" w:color="auto"/>
                </w:tcBorders>
                <w:shd w:val="clear" w:color="auto" w:fill="auto"/>
              </w:tcPr>
              <w:p w14:paraId="2B0E814B" w14:textId="01433F89" w:rsidR="003F16AA" w:rsidRPr="00E75DA6" w:rsidRDefault="003F16AA" w:rsidP="00E97F2F">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tcBorders>
                <w:shd w:val="clear" w:color="auto" w:fill="auto"/>
              </w:tcPr>
              <w:p w14:paraId="6682F0C9" w14:textId="77777777" w:rsidR="003F16AA" w:rsidRPr="00E75DA6" w:rsidRDefault="003F16AA" w:rsidP="00E97F2F">
                <w:pPr>
                  <w:tabs>
                    <w:tab w:val="right" w:leader="underscore" w:pos="4820"/>
                  </w:tabs>
                  <w:spacing w:before="60" w:after="60"/>
                  <w:jc w:val="both"/>
                  <w:rPr>
                    <w:rFonts w:ascii="Arial" w:eastAsia="Times New Roman" w:hAnsi="Arial" w:cs="Arial"/>
                    <w:b/>
                    <w:color w:val="000000"/>
                    <w:sz w:val="20"/>
                    <w:szCs w:val="20"/>
                    <w:lang w:eastAsia="en-AU"/>
                  </w:rPr>
                </w:pPr>
                <w:r w:rsidRPr="00E75DA6">
                  <w:rPr>
                    <w:rFonts w:ascii="Arial" w:eastAsia="Times New Roman" w:hAnsi="Arial" w:cs="Arial"/>
                    <w:b/>
                    <w:color w:val="000000"/>
                    <w:sz w:val="20"/>
                    <w:szCs w:val="20"/>
                    <w:lang w:eastAsia="en-AU"/>
                  </w:rPr>
                  <w:t>100%</w:t>
                </w:r>
              </w:p>
            </w:tc>
          </w:tr>
        </w:tbl>
        <w:p w14:paraId="4A802712" w14:textId="263DF01F" w:rsidR="003714AE" w:rsidRPr="005B547C"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5B547C">
            <w:rPr>
              <w:rFonts w:ascii="Arial" w:eastAsia="Times New Roman" w:hAnsi="Arial" w:cs="Arial"/>
              <w:color w:val="000000"/>
              <w:sz w:val="20"/>
              <w:szCs w:val="20"/>
              <w:lang w:eastAsia="en-AU"/>
            </w:rPr>
            <w:t>Number of</w:t>
          </w:r>
          <w:r>
            <w:rPr>
              <w:rFonts w:ascii="Arial" w:eastAsia="Times New Roman" w:hAnsi="Arial" w:cs="Arial"/>
              <w:color w:val="000000"/>
              <w:sz w:val="20"/>
              <w:szCs w:val="20"/>
              <w:lang w:eastAsia="en-AU"/>
            </w:rPr>
            <w:t xml:space="preserve"> full time equivalent employees:  </w:t>
          </w:r>
          <w:sdt>
            <w:sdtPr>
              <w:rPr>
                <w:rFonts w:ascii="Arial" w:eastAsia="Times New Roman" w:hAnsi="Arial" w:cs="Arial"/>
                <w:color w:val="000000"/>
                <w:sz w:val="20"/>
                <w:szCs w:val="20"/>
                <w:lang w:eastAsia="en-AU"/>
              </w:rPr>
              <w:id w:val="966865320"/>
              <w:placeholder>
                <w:docPart w:val="AED3E781F58242DCB4669A6D77D2E887"/>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61763932" w14:textId="497BF6BC" w:rsidR="003714AE"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5B547C">
            <w:rPr>
              <w:rFonts w:ascii="Arial" w:eastAsia="Times New Roman" w:hAnsi="Arial" w:cs="Arial"/>
              <w:color w:val="000000"/>
              <w:sz w:val="20"/>
              <w:szCs w:val="20"/>
              <w:lang w:eastAsia="en-AU"/>
            </w:rPr>
            <w:t>Number of pr</w:t>
          </w:r>
          <w:r>
            <w:rPr>
              <w:rFonts w:ascii="Arial" w:eastAsia="Times New Roman" w:hAnsi="Arial" w:cs="Arial"/>
              <w:color w:val="000000"/>
              <w:sz w:val="20"/>
              <w:szCs w:val="20"/>
              <w:lang w:eastAsia="en-AU"/>
            </w:rPr>
            <w:t xml:space="preserve">incipals, partners or directors:  </w:t>
          </w:r>
          <w:sdt>
            <w:sdtPr>
              <w:rPr>
                <w:rFonts w:ascii="Arial" w:eastAsia="Times New Roman" w:hAnsi="Arial" w:cs="Arial"/>
                <w:color w:val="000000"/>
                <w:sz w:val="20"/>
                <w:szCs w:val="20"/>
                <w:lang w:eastAsia="en-AU"/>
              </w:rPr>
              <w:id w:val="-25957900"/>
              <w:placeholder>
                <w:docPart w:val="30612EB1A3AF42C68104576C7B3968A0"/>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14:paraId="6FB782D2" w14:textId="77777777" w:rsidTr="002250A4">
            <w:tc>
              <w:tcPr>
                <w:tcW w:w="7235" w:type="dxa"/>
              </w:tcPr>
              <w:p w14:paraId="390619A8" w14:textId="509B3316"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have any income or activities outside Australia?</w:t>
                </w:r>
              </w:p>
            </w:tc>
            <w:tc>
              <w:tcPr>
                <w:tcW w:w="992" w:type="dxa"/>
              </w:tcPr>
              <w:p w14:paraId="3A131F65" w14:textId="40819521"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Pr>
                        <w:rFonts w:ascii="MS Gothic" w:eastAsia="MS Gothic" w:hAnsi="MS Gothic" w:cs="Arial" w:hint="eastAsia"/>
                        <w:color w:val="000000"/>
                        <w:sz w:val="20"/>
                        <w:szCs w:val="20"/>
                        <w:lang w:eastAsia="en-AU"/>
                      </w:rPr>
                      <w:t>☐</w:t>
                    </w:r>
                  </w:sdtContent>
                </w:sdt>
              </w:p>
            </w:tc>
            <w:tc>
              <w:tcPr>
                <w:tcW w:w="936" w:type="dxa"/>
              </w:tcPr>
              <w:p w14:paraId="0AA8259C" w14:textId="3C5A52EC" w:rsidR="006B2242" w:rsidRPr="006B2242"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53111920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14:paraId="02BFF227" w14:textId="77777777" w:rsidTr="002250A4">
            <w:tc>
              <w:tcPr>
                <w:tcW w:w="7235" w:type="dxa"/>
              </w:tcPr>
              <w:p w14:paraId="5214D72D" w14:textId="3BC135A6"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have any income from the United States of America?</w:t>
                </w:r>
              </w:p>
            </w:tc>
            <w:tc>
              <w:tcPr>
                <w:tcW w:w="992" w:type="dxa"/>
              </w:tcPr>
              <w:p w14:paraId="048FC759" w14:textId="5FF999F7"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1ADF4753" w14:textId="0D5C5AD2" w:rsidR="006B2242" w:rsidRPr="00762421"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445574176"/>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14:paraId="4C1AC87D" w14:textId="77777777" w:rsidTr="002250A4">
            <w:tc>
              <w:tcPr>
                <w:tcW w:w="7235" w:type="dxa"/>
              </w:tcPr>
              <w:p w14:paraId="7B4FB2BE" w14:textId="30BE5102"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14:paraId="3B892493" w14:textId="694A04F3"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7A709541" w14:textId="6EBC78B6" w:rsidR="006B2242" w:rsidRPr="00762421"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62961075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14:paraId="0FEF8FF2" w14:textId="77777777" w:rsidTr="002250A4">
            <w:tc>
              <w:tcPr>
                <w:tcW w:w="7235" w:type="dxa"/>
              </w:tcPr>
              <w:p w14:paraId="1C623B62" w14:textId="334CF3A0"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lastRenderedPageBreak/>
                  <w:t>Does the proposed Insured anticipate any substantial change in activities during the next twelve months?</w:t>
                </w:r>
              </w:p>
            </w:tc>
            <w:tc>
              <w:tcPr>
                <w:tcW w:w="992" w:type="dxa"/>
              </w:tcPr>
              <w:p w14:paraId="7F8CDC44" w14:textId="34673950"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37854D34" w14:textId="011FF56C" w:rsidR="006B2242" w:rsidRPr="00762421"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077424176"/>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14:paraId="7DF94239" w14:textId="77777777" w:rsidTr="002250A4">
            <w:tc>
              <w:tcPr>
                <w:tcW w:w="7235" w:type="dxa"/>
              </w:tcPr>
              <w:p w14:paraId="571A8E73" w14:textId="1AC9796B"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14:paraId="30D7AA0B" w14:textId="7C73596A"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5CA340C9" w14:textId="798A12B1" w:rsidR="006B2242" w:rsidRPr="002C6096"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114501540"/>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14:paraId="420FB31D" w14:textId="77777777" w:rsidTr="002250A4">
            <w:tc>
              <w:tcPr>
                <w:tcW w:w="7235" w:type="dxa"/>
              </w:tcPr>
              <w:p w14:paraId="3E953A3D" w14:textId="56B087F0"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14:paraId="7DE7FF70" w14:textId="0B8B71F7"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483F5E41" w14:textId="16A2C4A1" w:rsidR="006B2242" w:rsidRPr="002C6096"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8839229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14:paraId="06961883" w14:textId="77777777" w:rsidTr="002250A4">
            <w:tc>
              <w:tcPr>
                <w:tcW w:w="7235" w:type="dxa"/>
              </w:tcPr>
              <w:p w14:paraId="32F57F1B" w14:textId="1806A0B6"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14:paraId="0F19EAFB" w14:textId="3D7632F4"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70584D30" w14:textId="16B61A41" w:rsidR="006B2242" w:rsidRPr="002C6096"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969676851"/>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DF0921" w14:paraId="15525323" w14:textId="77777777" w:rsidTr="00880EE5">
            <w:tc>
              <w:tcPr>
                <w:tcW w:w="7235" w:type="dxa"/>
                <w:vAlign w:val="bottom"/>
              </w:tcPr>
              <w:p w14:paraId="547D5E3D" w14:textId="377931B1"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 proposed Insured ever been investigated in respect of personally identifiable information, including but not limited to payment card information, or privacy practices?</w:t>
                </w:r>
              </w:p>
            </w:tc>
            <w:tc>
              <w:tcPr>
                <w:tcW w:w="992" w:type="dxa"/>
              </w:tcPr>
              <w:p w14:paraId="68953861" w14:textId="753FFFCD" w:rsidR="00DF0921"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8566768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3FA0C27F" w14:textId="33453EFB" w:rsidR="00DF0921" w:rsidRPr="006B2242"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061239640"/>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DF0921" w14:paraId="43BF33CB" w14:textId="77777777" w:rsidTr="00880EE5">
            <w:tc>
              <w:tcPr>
                <w:tcW w:w="7235" w:type="dxa"/>
                <w:vAlign w:val="bottom"/>
              </w:tcPr>
              <w:p w14:paraId="145CB9D2" w14:textId="52ABDAEC"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 xml:space="preserve">Has the </w:t>
                </w:r>
                <w:r w:rsidR="00880EE5">
                  <w:rPr>
                    <w:rFonts w:ascii="Arial" w:hAnsi="Arial" w:cs="Arial"/>
                    <w:color w:val="000000"/>
                    <w:sz w:val="20"/>
                    <w:szCs w:val="20"/>
                  </w:rPr>
                  <w:t xml:space="preserve">proposed </w:t>
                </w:r>
                <w:r>
                  <w:rPr>
                    <w:rFonts w:ascii="Arial" w:hAnsi="Arial" w:cs="Arial"/>
                    <w:color w:val="000000"/>
                    <w:sz w:val="20"/>
                    <w:szCs w:val="20"/>
                  </w:rPr>
                  <w:t>Insured ever been asked to supply any regulator or similar body with information relating to personally identifiable information or privacy practices?</w:t>
                </w:r>
              </w:p>
            </w:tc>
            <w:tc>
              <w:tcPr>
                <w:tcW w:w="992" w:type="dxa"/>
              </w:tcPr>
              <w:p w14:paraId="44515D51" w14:textId="2083B5A1" w:rsidR="00DF0921"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12607499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0075D6D4" w14:textId="77DBA705" w:rsidR="00DF0921" w:rsidRPr="006B2242"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619952434"/>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DF0921" w14:paraId="21F4E42A" w14:textId="77777777" w:rsidTr="00880EE5">
            <w:tc>
              <w:tcPr>
                <w:tcW w:w="7235" w:type="dxa"/>
                <w:vAlign w:val="bottom"/>
              </w:tcPr>
              <w:p w14:paraId="1B8E35F0" w14:textId="6639B827"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Has the proposed Insured ever received a complaint relating to the handling of someone’s personally identifiable information?</w:t>
                </w:r>
              </w:p>
            </w:tc>
            <w:tc>
              <w:tcPr>
                <w:tcW w:w="992" w:type="dxa"/>
              </w:tcPr>
              <w:p w14:paraId="39B7E85E" w14:textId="7F395C83" w:rsidR="00DF0921"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60685062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5F5A301E" w14:textId="569F1489" w:rsidR="00DF0921" w:rsidRPr="006B2242"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030785819"/>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bl>
        <w:p w14:paraId="17F26CC9" w14:textId="05662AA8" w:rsidR="005B11DE" w:rsidRPr="00762421" w:rsidRDefault="00780417" w:rsidP="00E75DA6">
          <w:pPr>
            <w:spacing w:before="120" w:after="24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9D3511" w:themeColor="accent1" w:themeShade="BF"/>
              <w:sz w:val="24"/>
              <w:szCs w:val="24"/>
              <w:lang w:eastAsia="en-AU"/>
            </w:rPr>
            <w:t>yes</w:t>
          </w:r>
          <w:r w:rsidRPr="00762421">
            <w:rPr>
              <w:rFonts w:ascii="Arial" w:eastAsia="Times New Roman" w:hAnsi="Arial" w:cs="Arial"/>
              <w:b/>
              <w:color w:val="9D3511"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B22FC0"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please provide </w:t>
          </w:r>
          <w:r w:rsidR="00E97F2F" w:rsidRPr="00762421">
            <w:rPr>
              <w:rFonts w:ascii="Arial" w:eastAsia="Times New Roman" w:hAnsi="Arial" w:cs="Arial"/>
              <w:b/>
              <w:color w:val="000000"/>
              <w:sz w:val="20"/>
              <w:szCs w:val="20"/>
              <w:lang w:eastAsia="en-AU"/>
            </w:rPr>
            <w:t xml:space="preserve">full </w:t>
          </w:r>
          <w:r w:rsidRPr="00762421">
            <w:rPr>
              <w:rFonts w:ascii="Arial" w:eastAsia="Times New Roman" w:hAnsi="Arial" w:cs="Arial"/>
              <w:b/>
              <w:color w:val="000000"/>
              <w:sz w:val="20"/>
              <w:szCs w:val="20"/>
              <w:lang w:eastAsia="en-AU"/>
            </w:rPr>
            <w:t>details</w:t>
          </w:r>
          <w:r w:rsidR="00322B99">
            <w:rPr>
              <w:rFonts w:ascii="Arial" w:eastAsia="Times New Roman" w:hAnsi="Arial" w:cs="Arial"/>
              <w:b/>
              <w:color w:val="000000"/>
              <w:sz w:val="20"/>
              <w:szCs w:val="20"/>
              <w:lang w:eastAsia="en-AU"/>
            </w:rPr>
            <w:t xml:space="preserve"> in the space provided on page 5</w:t>
          </w:r>
          <w:r w:rsidR="00E97F2F" w:rsidRPr="00762421">
            <w:rPr>
              <w:rFonts w:ascii="Arial" w:eastAsia="Times New Roman" w:hAnsi="Arial" w:cs="Arial"/>
              <w:b/>
              <w:color w:val="000000"/>
              <w:sz w:val="20"/>
              <w:szCs w:val="20"/>
              <w:lang w:eastAsia="en-AU"/>
            </w:rPr>
            <w:t xml:space="preserve"> of this Proposal.</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DF0921" w14:paraId="72A4D904" w14:textId="77777777" w:rsidTr="00880EE5">
            <w:tc>
              <w:tcPr>
                <w:tcW w:w="7235" w:type="dxa"/>
                <w:vAlign w:val="bottom"/>
              </w:tcPr>
              <w:p w14:paraId="4D3BB520" w14:textId="1D7DE950"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Does the proposed Insured use a secure method to remotely access their network and data (eg. SSL, IPSec, SSH, etc.)?</w:t>
                </w:r>
              </w:p>
            </w:tc>
            <w:tc>
              <w:tcPr>
                <w:tcW w:w="992" w:type="dxa"/>
              </w:tcPr>
              <w:p w14:paraId="06A05A54" w14:textId="12134FA0" w:rsidR="00DF0921" w:rsidRPr="00DF0921"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DF0921">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1594585518"/>
                    <w14:checkbox>
                      <w14:checked w14:val="0"/>
                      <w14:checkedState w14:val="2612" w14:font="MS Gothic"/>
                      <w14:uncheckedState w14:val="2610" w14:font="MS Gothic"/>
                    </w14:checkbox>
                  </w:sdtPr>
                  <w:sdtEndPr/>
                  <w:sdtContent>
                    <w:r w:rsidRPr="00DF0921">
                      <w:rPr>
                        <w:rFonts w:ascii="MS Gothic" w:eastAsia="MS Gothic" w:hAnsi="MS Gothic" w:cs="Arial" w:hint="eastAsia"/>
                        <w:color w:val="9D3511" w:themeColor="accent1" w:themeShade="BF"/>
                        <w:sz w:val="20"/>
                        <w:szCs w:val="20"/>
                        <w:lang w:eastAsia="en-AU"/>
                      </w:rPr>
                      <w:t>☐</w:t>
                    </w:r>
                  </w:sdtContent>
                </w:sdt>
              </w:p>
            </w:tc>
            <w:tc>
              <w:tcPr>
                <w:tcW w:w="936" w:type="dxa"/>
              </w:tcPr>
              <w:p w14:paraId="50B609DA" w14:textId="77777777" w:rsidR="00DF0921" w:rsidRPr="00DF0921" w:rsidRDefault="00DF0921" w:rsidP="00DF0921">
                <w:pPr>
                  <w:tabs>
                    <w:tab w:val="left" w:pos="7655"/>
                  </w:tabs>
                  <w:spacing w:before="120" w:after="120"/>
                  <w:jc w:val="both"/>
                  <w:rPr>
                    <w:rFonts w:ascii="Arial" w:eastAsia="Times New Roman" w:hAnsi="Arial" w:cs="Arial"/>
                    <w:sz w:val="20"/>
                    <w:szCs w:val="20"/>
                    <w:lang w:eastAsia="en-AU"/>
                  </w:rPr>
                </w:pPr>
                <w:r w:rsidRPr="00DF0921">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66273343"/>
                    <w14:checkbox>
                      <w14:checked w14:val="0"/>
                      <w14:checkedState w14:val="2612" w14:font="MS Gothic"/>
                      <w14:uncheckedState w14:val="2610" w14:font="MS Gothic"/>
                    </w14:checkbox>
                  </w:sdtPr>
                  <w:sdtEndPr/>
                  <w:sdtContent>
                    <w:r w:rsidRPr="00DF0921">
                      <w:rPr>
                        <w:rFonts w:ascii="MS Gothic" w:eastAsia="MS Gothic" w:hAnsi="MS Gothic" w:cs="Arial" w:hint="eastAsia"/>
                        <w:sz w:val="20"/>
                        <w:szCs w:val="20"/>
                        <w:lang w:eastAsia="en-AU"/>
                      </w:rPr>
                      <w:t>☐</w:t>
                    </w:r>
                  </w:sdtContent>
                </w:sdt>
              </w:p>
            </w:tc>
          </w:tr>
          <w:tr w:rsidR="00DF0921" w14:paraId="59E4958E" w14:textId="77777777" w:rsidTr="00880EE5">
            <w:tc>
              <w:tcPr>
                <w:tcW w:w="7235" w:type="dxa"/>
                <w:vAlign w:val="bottom"/>
              </w:tcPr>
              <w:p w14:paraId="20ED6993" w14:textId="026C65E0"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Does the proposed Insured use current commercially licensed firewall and antivirus software?</w:t>
                </w:r>
              </w:p>
            </w:tc>
            <w:tc>
              <w:tcPr>
                <w:tcW w:w="992" w:type="dxa"/>
              </w:tcPr>
              <w:p w14:paraId="4EF7EEF0" w14:textId="59814003" w:rsidR="00DF0921" w:rsidRPr="00DF0921"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DF0921">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1267544905"/>
                    <w14:checkbox>
                      <w14:checked w14:val="0"/>
                      <w14:checkedState w14:val="2612" w14:font="MS Gothic"/>
                      <w14:uncheckedState w14:val="2610" w14:font="MS Gothic"/>
                    </w14:checkbox>
                  </w:sdtPr>
                  <w:sdtEndPr/>
                  <w:sdtContent>
                    <w:r w:rsidRPr="00DF0921">
                      <w:rPr>
                        <w:rFonts w:ascii="MS Gothic" w:eastAsia="MS Gothic" w:hAnsi="MS Gothic" w:cs="Arial" w:hint="eastAsia"/>
                        <w:color w:val="9D3511" w:themeColor="accent1" w:themeShade="BF"/>
                        <w:sz w:val="20"/>
                        <w:szCs w:val="20"/>
                        <w:lang w:eastAsia="en-AU"/>
                      </w:rPr>
                      <w:t>☐</w:t>
                    </w:r>
                  </w:sdtContent>
                </w:sdt>
              </w:p>
            </w:tc>
            <w:tc>
              <w:tcPr>
                <w:tcW w:w="936" w:type="dxa"/>
              </w:tcPr>
              <w:p w14:paraId="1896526B" w14:textId="4E818789" w:rsidR="00DF0921" w:rsidRPr="00DF0921" w:rsidRDefault="00DF0921" w:rsidP="00DF0921">
                <w:pPr>
                  <w:tabs>
                    <w:tab w:val="left" w:pos="7655"/>
                  </w:tabs>
                  <w:spacing w:before="120" w:after="120"/>
                  <w:jc w:val="both"/>
                  <w:rPr>
                    <w:rFonts w:ascii="Arial" w:eastAsia="Times New Roman" w:hAnsi="Arial" w:cs="Arial"/>
                    <w:sz w:val="20"/>
                    <w:szCs w:val="20"/>
                    <w:lang w:eastAsia="en-AU"/>
                  </w:rPr>
                </w:pPr>
                <w:r w:rsidRPr="00DF0921">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284967266"/>
                    <w14:checkbox>
                      <w14:checked w14:val="0"/>
                      <w14:checkedState w14:val="2612" w14:font="MS Gothic"/>
                      <w14:uncheckedState w14:val="2610" w14:font="MS Gothic"/>
                    </w14:checkbox>
                  </w:sdtPr>
                  <w:sdtEndPr/>
                  <w:sdtContent>
                    <w:r w:rsidRPr="00DF0921">
                      <w:rPr>
                        <w:rFonts w:ascii="MS Gothic" w:eastAsia="MS Gothic" w:hAnsi="MS Gothic" w:cs="Arial" w:hint="eastAsia"/>
                        <w:sz w:val="20"/>
                        <w:szCs w:val="20"/>
                        <w:lang w:eastAsia="en-AU"/>
                      </w:rPr>
                      <w:t>☐</w:t>
                    </w:r>
                  </w:sdtContent>
                </w:sdt>
              </w:p>
            </w:tc>
          </w:tr>
          <w:tr w:rsidR="00DF0921" w14:paraId="21CCF3C4" w14:textId="77777777" w:rsidTr="00880EE5">
            <w:tc>
              <w:tcPr>
                <w:tcW w:w="7235" w:type="dxa"/>
                <w:vAlign w:val="bottom"/>
              </w:tcPr>
              <w:p w14:paraId="5A8C432A" w14:textId="138D049D"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Are all mobile devices of the proposed Insured (such as laptops, tablets, smartphones and memory sticks) password protected?</w:t>
                </w:r>
              </w:p>
            </w:tc>
            <w:tc>
              <w:tcPr>
                <w:tcW w:w="992" w:type="dxa"/>
              </w:tcPr>
              <w:p w14:paraId="51F9907A" w14:textId="6A5E7BA6" w:rsidR="00DF0921" w:rsidRPr="00DF0921"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DF0921">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1028224237"/>
                    <w14:checkbox>
                      <w14:checked w14:val="0"/>
                      <w14:checkedState w14:val="2612" w14:font="MS Gothic"/>
                      <w14:uncheckedState w14:val="2610" w14:font="MS Gothic"/>
                    </w14:checkbox>
                  </w:sdtPr>
                  <w:sdtEndPr/>
                  <w:sdtContent>
                    <w:r w:rsidRPr="00DF0921">
                      <w:rPr>
                        <w:rFonts w:ascii="MS Gothic" w:eastAsia="MS Gothic" w:hAnsi="MS Gothic" w:cs="Arial" w:hint="eastAsia"/>
                        <w:color w:val="9D3511" w:themeColor="accent1" w:themeShade="BF"/>
                        <w:sz w:val="20"/>
                        <w:szCs w:val="20"/>
                        <w:lang w:eastAsia="en-AU"/>
                      </w:rPr>
                      <w:t>☐</w:t>
                    </w:r>
                  </w:sdtContent>
                </w:sdt>
              </w:p>
            </w:tc>
            <w:tc>
              <w:tcPr>
                <w:tcW w:w="936" w:type="dxa"/>
              </w:tcPr>
              <w:p w14:paraId="6E287993" w14:textId="45BA7EF3" w:rsidR="00DF0921" w:rsidRPr="00DF0921" w:rsidRDefault="00DF0921" w:rsidP="00DF0921">
                <w:pPr>
                  <w:tabs>
                    <w:tab w:val="left" w:pos="7655"/>
                  </w:tabs>
                  <w:spacing w:before="120" w:after="120"/>
                  <w:jc w:val="both"/>
                  <w:rPr>
                    <w:rFonts w:ascii="Arial" w:eastAsia="Times New Roman" w:hAnsi="Arial" w:cs="Arial"/>
                    <w:sz w:val="20"/>
                    <w:szCs w:val="20"/>
                    <w:lang w:eastAsia="en-AU"/>
                  </w:rPr>
                </w:pPr>
                <w:r w:rsidRPr="00DF0921">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94540659"/>
                    <w14:checkbox>
                      <w14:checked w14:val="0"/>
                      <w14:checkedState w14:val="2612" w14:font="MS Gothic"/>
                      <w14:uncheckedState w14:val="2610" w14:font="MS Gothic"/>
                    </w14:checkbox>
                  </w:sdtPr>
                  <w:sdtEndPr/>
                  <w:sdtContent>
                    <w:r w:rsidRPr="00DF0921">
                      <w:rPr>
                        <w:rFonts w:ascii="MS Gothic" w:eastAsia="MS Gothic" w:hAnsi="MS Gothic" w:cs="Arial" w:hint="eastAsia"/>
                        <w:sz w:val="20"/>
                        <w:szCs w:val="20"/>
                        <w:lang w:eastAsia="en-AU"/>
                      </w:rPr>
                      <w:t>☐</w:t>
                    </w:r>
                  </w:sdtContent>
                </w:sdt>
              </w:p>
            </w:tc>
          </w:tr>
          <w:tr w:rsidR="00DF0921" w14:paraId="3D91F502" w14:textId="77777777" w:rsidTr="00880EE5">
            <w:tc>
              <w:tcPr>
                <w:tcW w:w="7235" w:type="dxa"/>
                <w:vAlign w:val="bottom"/>
              </w:tcPr>
              <w:p w14:paraId="1BDDF831" w14:textId="23F6C465"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Does the proposed Insured back up critical data at least once a week?</w:t>
                </w:r>
              </w:p>
            </w:tc>
            <w:tc>
              <w:tcPr>
                <w:tcW w:w="992" w:type="dxa"/>
              </w:tcPr>
              <w:p w14:paraId="2D873D0E" w14:textId="0BCCD181" w:rsidR="00DF0921" w:rsidRPr="00DF0921"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DF0921">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1143551687"/>
                    <w14:checkbox>
                      <w14:checked w14:val="0"/>
                      <w14:checkedState w14:val="2612" w14:font="MS Gothic"/>
                      <w14:uncheckedState w14:val="2610" w14:font="MS Gothic"/>
                    </w14:checkbox>
                  </w:sdtPr>
                  <w:sdtEndPr/>
                  <w:sdtContent>
                    <w:r w:rsidRPr="00DF0921">
                      <w:rPr>
                        <w:rFonts w:ascii="MS Gothic" w:eastAsia="MS Gothic" w:hAnsi="MS Gothic" w:cs="Arial" w:hint="eastAsia"/>
                        <w:color w:val="9D3511" w:themeColor="accent1" w:themeShade="BF"/>
                        <w:sz w:val="20"/>
                        <w:szCs w:val="20"/>
                        <w:lang w:eastAsia="en-AU"/>
                      </w:rPr>
                      <w:t>☐</w:t>
                    </w:r>
                  </w:sdtContent>
                </w:sdt>
              </w:p>
            </w:tc>
            <w:tc>
              <w:tcPr>
                <w:tcW w:w="936" w:type="dxa"/>
              </w:tcPr>
              <w:p w14:paraId="383DFFFA" w14:textId="4B8E02FA" w:rsidR="00DF0921" w:rsidRPr="00DF0921" w:rsidRDefault="00DF0921" w:rsidP="00DF0921">
                <w:pPr>
                  <w:tabs>
                    <w:tab w:val="left" w:pos="7655"/>
                  </w:tabs>
                  <w:spacing w:before="120" w:after="120"/>
                  <w:jc w:val="both"/>
                  <w:rPr>
                    <w:rFonts w:ascii="Arial" w:eastAsia="Times New Roman" w:hAnsi="Arial" w:cs="Arial"/>
                    <w:sz w:val="20"/>
                    <w:szCs w:val="20"/>
                    <w:lang w:eastAsia="en-AU"/>
                  </w:rPr>
                </w:pPr>
                <w:r w:rsidRPr="00DF0921">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55586991"/>
                    <w14:checkbox>
                      <w14:checked w14:val="0"/>
                      <w14:checkedState w14:val="2612" w14:font="MS Gothic"/>
                      <w14:uncheckedState w14:val="2610" w14:font="MS Gothic"/>
                    </w14:checkbox>
                  </w:sdtPr>
                  <w:sdtEndPr/>
                  <w:sdtContent>
                    <w:r w:rsidRPr="00DF0921">
                      <w:rPr>
                        <w:rFonts w:ascii="MS Gothic" w:eastAsia="MS Gothic" w:hAnsi="MS Gothic" w:cs="Arial" w:hint="eastAsia"/>
                        <w:sz w:val="20"/>
                        <w:szCs w:val="20"/>
                        <w:lang w:eastAsia="en-AU"/>
                      </w:rPr>
                      <w:t>☐</w:t>
                    </w:r>
                  </w:sdtContent>
                </w:sdt>
              </w:p>
            </w:tc>
          </w:tr>
          <w:tr w:rsidR="00DF0921" w14:paraId="7C8C79F6" w14:textId="77777777" w:rsidTr="00880EE5">
            <w:tc>
              <w:tcPr>
                <w:tcW w:w="7235" w:type="dxa"/>
                <w:vAlign w:val="bottom"/>
              </w:tcPr>
              <w:p w14:paraId="26CF0D8D" w14:textId="4CD91A80"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Does the proposed Insured change passwords for all online accounts and banking platforms maintained by the proposed Insured at least every 45 days?</w:t>
                </w:r>
              </w:p>
            </w:tc>
            <w:tc>
              <w:tcPr>
                <w:tcW w:w="992" w:type="dxa"/>
              </w:tcPr>
              <w:p w14:paraId="7047AE37" w14:textId="1DD0A9D0" w:rsidR="00DF0921" w:rsidRPr="00DF0921"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DF0921">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429318872"/>
                    <w14:checkbox>
                      <w14:checked w14:val="0"/>
                      <w14:checkedState w14:val="2612" w14:font="MS Gothic"/>
                      <w14:uncheckedState w14:val="2610" w14:font="MS Gothic"/>
                    </w14:checkbox>
                  </w:sdtPr>
                  <w:sdtEndPr/>
                  <w:sdtContent>
                    <w:r w:rsidRPr="00DF0921">
                      <w:rPr>
                        <w:rFonts w:ascii="MS Gothic" w:eastAsia="MS Gothic" w:hAnsi="MS Gothic" w:cs="Arial" w:hint="eastAsia"/>
                        <w:color w:val="9D3511" w:themeColor="accent1" w:themeShade="BF"/>
                        <w:sz w:val="20"/>
                        <w:szCs w:val="20"/>
                        <w:lang w:eastAsia="en-AU"/>
                      </w:rPr>
                      <w:t>☐</w:t>
                    </w:r>
                  </w:sdtContent>
                </w:sdt>
              </w:p>
            </w:tc>
            <w:tc>
              <w:tcPr>
                <w:tcW w:w="936" w:type="dxa"/>
              </w:tcPr>
              <w:p w14:paraId="08F36593" w14:textId="690F58B7" w:rsidR="00DF0921" w:rsidRPr="00DF0921" w:rsidRDefault="00DF0921" w:rsidP="00DF0921">
                <w:pPr>
                  <w:tabs>
                    <w:tab w:val="left" w:pos="7655"/>
                  </w:tabs>
                  <w:spacing w:before="120" w:after="120"/>
                  <w:jc w:val="both"/>
                  <w:rPr>
                    <w:rFonts w:ascii="Arial" w:eastAsia="Times New Roman" w:hAnsi="Arial" w:cs="Arial"/>
                    <w:sz w:val="20"/>
                    <w:szCs w:val="20"/>
                    <w:lang w:eastAsia="en-AU"/>
                  </w:rPr>
                </w:pPr>
                <w:r w:rsidRPr="00DF0921">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99774043"/>
                    <w14:checkbox>
                      <w14:checked w14:val="0"/>
                      <w14:checkedState w14:val="2612" w14:font="MS Gothic"/>
                      <w14:uncheckedState w14:val="2610" w14:font="MS Gothic"/>
                    </w14:checkbox>
                  </w:sdtPr>
                  <w:sdtEndPr/>
                  <w:sdtContent>
                    <w:r w:rsidRPr="00DF0921">
                      <w:rPr>
                        <w:rFonts w:ascii="MS Gothic" w:eastAsia="MS Gothic" w:hAnsi="MS Gothic" w:cs="Arial" w:hint="eastAsia"/>
                        <w:sz w:val="20"/>
                        <w:szCs w:val="20"/>
                        <w:lang w:eastAsia="en-AU"/>
                      </w:rPr>
                      <w:t>☐</w:t>
                    </w:r>
                  </w:sdtContent>
                </w:sdt>
              </w:p>
            </w:tc>
          </w:tr>
          <w:tr w:rsidR="00DF0921" w14:paraId="4E48B752" w14:textId="77777777" w:rsidTr="00880EE5">
            <w:tc>
              <w:tcPr>
                <w:tcW w:w="7235" w:type="dxa"/>
                <w:vAlign w:val="bottom"/>
              </w:tcPr>
              <w:p w14:paraId="449E7990" w14:textId="3FDA891A"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Where the proposed Insured is not a sole trader, have all employees been provided with material regarding the dangers of Social Engineering Fraud, Phishing, Phreaking and Cyber Fraud?</w:t>
                </w:r>
              </w:p>
            </w:tc>
            <w:tc>
              <w:tcPr>
                <w:tcW w:w="992" w:type="dxa"/>
              </w:tcPr>
              <w:p w14:paraId="0EAA6088" w14:textId="09166F4F" w:rsidR="00DF0921" w:rsidRPr="00DF0921"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DF0921">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837894774"/>
                    <w14:checkbox>
                      <w14:checked w14:val="0"/>
                      <w14:checkedState w14:val="2612" w14:font="MS Gothic"/>
                      <w14:uncheckedState w14:val="2610" w14:font="MS Gothic"/>
                    </w14:checkbox>
                  </w:sdtPr>
                  <w:sdtEndPr/>
                  <w:sdtContent>
                    <w:r w:rsidRPr="00DF0921">
                      <w:rPr>
                        <w:rFonts w:ascii="MS Gothic" w:eastAsia="MS Gothic" w:hAnsi="MS Gothic" w:cs="Arial" w:hint="eastAsia"/>
                        <w:color w:val="9D3511" w:themeColor="accent1" w:themeShade="BF"/>
                        <w:sz w:val="20"/>
                        <w:szCs w:val="20"/>
                        <w:lang w:eastAsia="en-AU"/>
                      </w:rPr>
                      <w:t>☐</w:t>
                    </w:r>
                  </w:sdtContent>
                </w:sdt>
              </w:p>
            </w:tc>
            <w:tc>
              <w:tcPr>
                <w:tcW w:w="936" w:type="dxa"/>
              </w:tcPr>
              <w:p w14:paraId="3946055E" w14:textId="3CB8CF64" w:rsidR="00DF0921" w:rsidRPr="00DF0921" w:rsidRDefault="00DF0921" w:rsidP="00DF0921">
                <w:pPr>
                  <w:tabs>
                    <w:tab w:val="left" w:pos="7655"/>
                  </w:tabs>
                  <w:spacing w:before="120" w:after="120"/>
                  <w:jc w:val="both"/>
                  <w:rPr>
                    <w:rFonts w:ascii="Arial" w:eastAsia="Times New Roman" w:hAnsi="Arial" w:cs="Arial"/>
                    <w:sz w:val="20"/>
                    <w:szCs w:val="20"/>
                    <w:lang w:eastAsia="en-AU"/>
                  </w:rPr>
                </w:pPr>
                <w:r w:rsidRPr="00DF0921">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0277371"/>
                    <w14:checkbox>
                      <w14:checked w14:val="0"/>
                      <w14:checkedState w14:val="2612" w14:font="MS Gothic"/>
                      <w14:uncheckedState w14:val="2610" w14:font="MS Gothic"/>
                    </w14:checkbox>
                  </w:sdtPr>
                  <w:sdtEndPr/>
                  <w:sdtContent>
                    <w:r w:rsidRPr="00DF0921">
                      <w:rPr>
                        <w:rFonts w:ascii="MS Gothic" w:eastAsia="MS Gothic" w:hAnsi="MS Gothic" w:cs="Arial" w:hint="eastAsia"/>
                        <w:sz w:val="20"/>
                        <w:szCs w:val="20"/>
                        <w:lang w:eastAsia="en-AU"/>
                      </w:rPr>
                      <w:t>☐</w:t>
                    </w:r>
                  </w:sdtContent>
                </w:sdt>
              </w:p>
            </w:tc>
          </w:tr>
          <w:tr w:rsidR="00DF0921" w14:paraId="74D044E3" w14:textId="77777777" w:rsidTr="00880EE5">
            <w:tc>
              <w:tcPr>
                <w:tcW w:w="7235" w:type="dxa"/>
                <w:vAlign w:val="bottom"/>
              </w:tcPr>
              <w:p w14:paraId="1272B667" w14:textId="3DCA73CD" w:rsidR="00DF0921" w:rsidRPr="00AA55CC" w:rsidRDefault="00DF0921" w:rsidP="00DF0921">
                <w:pPr>
                  <w:tabs>
                    <w:tab w:val="left" w:pos="7655"/>
                  </w:tabs>
                  <w:spacing w:before="120" w:after="120"/>
                  <w:jc w:val="both"/>
                  <w:rPr>
                    <w:rFonts w:ascii="Arial" w:eastAsia="Times New Roman" w:hAnsi="Arial" w:cs="Arial"/>
                    <w:color w:val="000000"/>
                    <w:sz w:val="20"/>
                    <w:szCs w:val="20"/>
                    <w:lang w:eastAsia="en-AU"/>
                  </w:rPr>
                </w:pPr>
                <w:r>
                  <w:rPr>
                    <w:rFonts w:ascii="Arial" w:hAnsi="Arial" w:cs="Arial"/>
                    <w:color w:val="000000"/>
                    <w:sz w:val="20"/>
                    <w:szCs w:val="20"/>
                  </w:rPr>
                  <w:t>Where the proposed Insured is not a sole trader, are procedures in place to prevent any one person from paying, delivering or transferring money or securities valued at more than $2,000 from an account maintained by the proposed Insured without a second person co-authorising such transaction?</w:t>
                </w:r>
              </w:p>
            </w:tc>
            <w:tc>
              <w:tcPr>
                <w:tcW w:w="992" w:type="dxa"/>
              </w:tcPr>
              <w:p w14:paraId="55CC3BF3" w14:textId="1E7EC0F1" w:rsidR="00DF0921" w:rsidRPr="00DF0921" w:rsidRDefault="00DF0921" w:rsidP="00DF0921">
                <w:pPr>
                  <w:tabs>
                    <w:tab w:val="left" w:pos="7655"/>
                  </w:tabs>
                  <w:spacing w:before="120" w:after="120"/>
                  <w:jc w:val="both"/>
                  <w:rPr>
                    <w:rFonts w:ascii="Arial" w:eastAsia="Times New Roman" w:hAnsi="Arial" w:cs="Arial"/>
                    <w:color w:val="9D3511" w:themeColor="accent1" w:themeShade="BF"/>
                    <w:sz w:val="20"/>
                    <w:szCs w:val="20"/>
                    <w:lang w:eastAsia="en-AU"/>
                  </w:rPr>
                </w:pPr>
                <w:r w:rsidRPr="00DF0921">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157512818"/>
                    <w14:checkbox>
                      <w14:checked w14:val="0"/>
                      <w14:checkedState w14:val="2612" w14:font="MS Gothic"/>
                      <w14:uncheckedState w14:val="2610" w14:font="MS Gothic"/>
                    </w14:checkbox>
                  </w:sdtPr>
                  <w:sdtEndPr/>
                  <w:sdtContent>
                    <w:r w:rsidRPr="00DF0921">
                      <w:rPr>
                        <w:rFonts w:ascii="MS Gothic" w:eastAsia="MS Gothic" w:hAnsi="MS Gothic" w:cs="Arial" w:hint="eastAsia"/>
                        <w:color w:val="9D3511" w:themeColor="accent1" w:themeShade="BF"/>
                        <w:sz w:val="20"/>
                        <w:szCs w:val="20"/>
                        <w:lang w:eastAsia="en-AU"/>
                      </w:rPr>
                      <w:t>☐</w:t>
                    </w:r>
                  </w:sdtContent>
                </w:sdt>
              </w:p>
            </w:tc>
            <w:tc>
              <w:tcPr>
                <w:tcW w:w="936" w:type="dxa"/>
              </w:tcPr>
              <w:p w14:paraId="1724AB67" w14:textId="7FBCAFD2" w:rsidR="00DF0921" w:rsidRPr="00DF0921" w:rsidRDefault="00DF0921" w:rsidP="00DF0921">
                <w:pPr>
                  <w:tabs>
                    <w:tab w:val="left" w:pos="7655"/>
                  </w:tabs>
                  <w:spacing w:before="120" w:after="120"/>
                  <w:jc w:val="both"/>
                  <w:rPr>
                    <w:rFonts w:ascii="Arial" w:eastAsia="Times New Roman" w:hAnsi="Arial" w:cs="Arial"/>
                    <w:sz w:val="20"/>
                    <w:szCs w:val="20"/>
                    <w:lang w:eastAsia="en-AU"/>
                  </w:rPr>
                </w:pPr>
                <w:r w:rsidRPr="00DF0921">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62300927"/>
                    <w14:checkbox>
                      <w14:checked w14:val="0"/>
                      <w14:checkedState w14:val="2612" w14:font="MS Gothic"/>
                      <w14:uncheckedState w14:val="2610" w14:font="MS Gothic"/>
                    </w14:checkbox>
                  </w:sdtPr>
                  <w:sdtEndPr/>
                  <w:sdtContent>
                    <w:r w:rsidRPr="00DF0921">
                      <w:rPr>
                        <w:rFonts w:ascii="MS Gothic" w:eastAsia="MS Gothic" w:hAnsi="MS Gothic" w:cs="Arial" w:hint="eastAsia"/>
                        <w:sz w:val="20"/>
                        <w:szCs w:val="20"/>
                        <w:lang w:eastAsia="en-AU"/>
                      </w:rPr>
                      <w:t>☐</w:t>
                    </w:r>
                  </w:sdtContent>
                </w:sdt>
              </w:p>
            </w:tc>
          </w:tr>
        </w:tbl>
        <w:p w14:paraId="4BE205EF" w14:textId="71043A28" w:rsidR="000B58B3" w:rsidRPr="00BF2197" w:rsidRDefault="00780417" w:rsidP="00BF2197">
          <w:pPr>
            <w:spacing w:before="120" w:after="12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9D3511" w:themeColor="accent1" w:themeShade="BF"/>
              <w:sz w:val="24"/>
              <w:szCs w:val="24"/>
              <w:lang w:eastAsia="en-AU"/>
            </w:rPr>
            <w:t>no</w:t>
          </w:r>
          <w:r w:rsidRPr="00762421">
            <w:rPr>
              <w:rFonts w:ascii="Arial" w:eastAsia="Times New Roman" w:hAnsi="Arial" w:cs="Arial"/>
              <w:b/>
              <w:color w:val="9D3511"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B22FC0"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w:t>
          </w:r>
          <w:r w:rsidR="00E97F2F" w:rsidRPr="00762421">
            <w:rPr>
              <w:rFonts w:ascii="Arial" w:eastAsia="Times New Roman" w:hAnsi="Arial" w:cs="Arial"/>
              <w:b/>
              <w:color w:val="000000"/>
              <w:sz w:val="20"/>
              <w:szCs w:val="20"/>
              <w:lang w:eastAsia="en-AU"/>
            </w:rPr>
            <w:t>please provide full details</w:t>
          </w:r>
          <w:r w:rsidR="00322B99">
            <w:rPr>
              <w:rFonts w:ascii="Arial" w:eastAsia="Times New Roman" w:hAnsi="Arial" w:cs="Arial"/>
              <w:b/>
              <w:color w:val="000000"/>
              <w:sz w:val="20"/>
              <w:szCs w:val="20"/>
              <w:lang w:eastAsia="en-AU"/>
            </w:rPr>
            <w:t xml:space="preserve"> in the space provided on page 5</w:t>
          </w:r>
          <w:r w:rsidR="00E97F2F" w:rsidRPr="00762421">
            <w:rPr>
              <w:rFonts w:ascii="Arial" w:eastAsia="Times New Roman" w:hAnsi="Arial" w:cs="Arial"/>
              <w:b/>
              <w:color w:val="000000"/>
              <w:sz w:val="20"/>
              <w:szCs w:val="20"/>
              <w:lang w:eastAsia="en-AU"/>
            </w:rPr>
            <w:t xml:space="preserve"> of this Proposal.</w:t>
          </w:r>
        </w:p>
        <w:p w14:paraId="19CC4E6D" w14:textId="77777777" w:rsidR="00773242" w:rsidRDefault="00773242">
          <w:pPr>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br w:type="page"/>
          </w:r>
        </w:p>
        <w:p w14:paraId="238EF076" w14:textId="0352C7EC" w:rsidR="009D41CE" w:rsidRPr="0077679B" w:rsidRDefault="0077679B" w:rsidP="0077679B">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sidRPr="0077679B">
            <w:rPr>
              <w:rFonts w:ascii="Arial" w:eastAsia="Times New Roman" w:hAnsi="Arial" w:cs="Arial"/>
              <w:b/>
              <w:color w:val="9D3511" w:themeColor="accent1" w:themeShade="BF"/>
              <w:sz w:val="28"/>
              <w:szCs w:val="28"/>
              <w:lang w:eastAsia="en-AU"/>
            </w:rPr>
            <w:lastRenderedPageBreak/>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14:paraId="1623E22A" w14:textId="77777777" w:rsidTr="00C34B65">
            <w:tc>
              <w:tcPr>
                <w:tcW w:w="7377" w:type="dxa"/>
              </w:tcPr>
              <w:p w14:paraId="7B0D80BB" w14:textId="3C610397" w:rsidR="00492366" w:rsidRPr="00AA55CC" w:rsidRDefault="00492366" w:rsidP="00492366">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had any claims against them which were or could have been covered by the proposed insurance within the last five years?</w:t>
                </w:r>
              </w:p>
            </w:tc>
            <w:tc>
              <w:tcPr>
                <w:tcW w:w="850" w:type="dxa"/>
              </w:tcPr>
              <w:p w14:paraId="50108CBB" w14:textId="1574730C"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17BBAE8C" w14:textId="05E6545C" w:rsidR="00492366" w:rsidRPr="00AA55CC"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52864701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322B99" w14:paraId="13387C9D" w14:textId="77777777" w:rsidTr="00C34B65">
            <w:tc>
              <w:tcPr>
                <w:tcW w:w="7377" w:type="dxa"/>
              </w:tcPr>
              <w:p w14:paraId="3ED8219C" w14:textId="5242EEA3" w:rsidR="00322B99" w:rsidRPr="00322B99" w:rsidRDefault="00322B99" w:rsidP="00322B99">
                <w:pPr>
                  <w:jc w:val="both"/>
                  <w:rPr>
                    <w:rFonts w:ascii="Arial" w:hAnsi="Arial" w:cs="Arial"/>
                    <w:color w:val="000000"/>
                    <w:sz w:val="20"/>
                    <w:szCs w:val="20"/>
                  </w:rPr>
                </w:pPr>
                <w:r>
                  <w:rPr>
                    <w:rFonts w:ascii="Arial" w:hAnsi="Arial" w:cs="Arial"/>
                    <w:color w:val="000000"/>
                    <w:sz w:val="20"/>
                    <w:szCs w:val="20"/>
                  </w:rPr>
                  <w:t>Has the proposed Insured had incidents or occurrences which were or could have been covered by the proposed insurance within the last five years?</w:t>
                </w:r>
              </w:p>
            </w:tc>
            <w:tc>
              <w:tcPr>
                <w:tcW w:w="850" w:type="dxa"/>
              </w:tcPr>
              <w:p w14:paraId="048E4082" w14:textId="64EE786C" w:rsidR="00322B99" w:rsidRDefault="00322B99" w:rsidP="00322B99">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8761252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604D5EBE" w14:textId="2B8EA353" w:rsidR="00322B99" w:rsidRPr="006B2242" w:rsidRDefault="00322B99" w:rsidP="00322B99">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32216284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492366" w14:paraId="2CA5E660" w14:textId="77777777" w:rsidTr="00C34B65">
            <w:tc>
              <w:tcPr>
                <w:tcW w:w="7377" w:type="dxa"/>
              </w:tcPr>
              <w:p w14:paraId="79A82CA9" w14:textId="5660673A" w:rsidR="00492366" w:rsidRPr="00AA55CC" w:rsidRDefault="00492366" w:rsidP="00492366">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14:paraId="43C65391" w14:textId="16873070"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2E91DBB1" w14:textId="44A16193" w:rsidR="00492366" w:rsidRPr="00AA55CC"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61794579"/>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492366" w14:paraId="7A78E321" w14:textId="77777777" w:rsidTr="00C34B65">
            <w:tc>
              <w:tcPr>
                <w:tcW w:w="7377" w:type="dxa"/>
              </w:tcPr>
              <w:p w14:paraId="433905A2" w14:textId="1FBA4BB6" w:rsidR="00492366" w:rsidRPr="00AA55CC" w:rsidRDefault="00492366" w:rsidP="00492366">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14:paraId="7D99DEE1" w14:textId="68739DE3"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14:paraId="70B5688D" w14:textId="5E735928" w:rsidR="00492366" w:rsidRPr="00AA55CC"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037196427"/>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bl>
        <w:p w14:paraId="3D9EF039" w14:textId="4EDAB816" w:rsidR="00D84088" w:rsidRPr="00762421" w:rsidRDefault="00D84088" w:rsidP="00D84088">
          <w:pPr>
            <w:spacing w:before="120" w:after="12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9D3511" w:themeColor="accent1" w:themeShade="BF"/>
              <w:sz w:val="24"/>
              <w:szCs w:val="24"/>
              <w:lang w:eastAsia="en-AU"/>
            </w:rPr>
            <w:t>yes</w:t>
          </w:r>
          <w:r w:rsidRPr="00762421">
            <w:rPr>
              <w:rFonts w:ascii="Arial" w:eastAsia="Times New Roman" w:hAnsi="Arial" w:cs="Arial"/>
              <w:b/>
              <w:color w:val="9D3511"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77679B"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w:t>
          </w:r>
          <w:r w:rsidR="00E97F2F" w:rsidRPr="00762421">
            <w:rPr>
              <w:rFonts w:ascii="Arial" w:eastAsia="Times New Roman" w:hAnsi="Arial" w:cs="Arial"/>
              <w:b/>
              <w:color w:val="000000"/>
              <w:sz w:val="20"/>
              <w:szCs w:val="20"/>
              <w:lang w:eastAsia="en-AU"/>
            </w:rPr>
            <w:t>please provide full details</w:t>
          </w:r>
          <w:r w:rsidR="00322B99">
            <w:rPr>
              <w:rFonts w:ascii="Arial" w:eastAsia="Times New Roman" w:hAnsi="Arial" w:cs="Arial"/>
              <w:b/>
              <w:color w:val="000000"/>
              <w:sz w:val="20"/>
              <w:szCs w:val="20"/>
              <w:lang w:eastAsia="en-AU"/>
            </w:rPr>
            <w:t xml:space="preserve"> in the space provided on page 5</w:t>
          </w:r>
          <w:r w:rsidR="00E97F2F" w:rsidRPr="00762421">
            <w:rPr>
              <w:rFonts w:ascii="Arial" w:eastAsia="Times New Roman" w:hAnsi="Arial" w:cs="Arial"/>
              <w:b/>
              <w:color w:val="000000"/>
              <w:sz w:val="20"/>
              <w:szCs w:val="20"/>
              <w:lang w:eastAsia="en-AU"/>
            </w:rPr>
            <w:t xml:space="preserve"> of this Proposal.</w:t>
          </w:r>
        </w:p>
        <w:p w14:paraId="10B9B4DC" w14:textId="77777777" w:rsidR="00AB6B88" w:rsidRPr="00EB7669" w:rsidRDefault="00AB6B88" w:rsidP="00AB6B88">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sidRPr="00EB7669">
            <w:rPr>
              <w:rFonts w:ascii="Arial" w:eastAsia="Times New Roman" w:hAnsi="Arial" w:cs="Arial"/>
              <w:b/>
              <w:color w:val="9D3511" w:themeColor="accent1" w:themeShade="BF"/>
              <w:sz w:val="28"/>
              <w:szCs w:val="28"/>
              <w:lang w:eastAsia="en-AU"/>
            </w:rPr>
            <w:t>Insurance Needs</w:t>
          </w:r>
        </w:p>
        <w:p w14:paraId="0A718476" w14:textId="66AD4724" w:rsidR="00AB6B88" w:rsidRPr="0077679B" w:rsidRDefault="00AB6B88"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sidRPr="0077679B">
            <w:rPr>
              <w:rFonts w:ascii="Arial" w:eastAsia="Times New Roman" w:hAnsi="Arial" w:cs="Arial"/>
              <w:b/>
              <w:color w:val="000000"/>
              <w:sz w:val="20"/>
              <w:szCs w:val="20"/>
              <w:lang w:eastAsia="en-AU"/>
            </w:rPr>
            <w:t>Limit Required:</w:t>
          </w:r>
        </w:p>
        <w:p w14:paraId="21D1076A" w14:textId="4DE413EA" w:rsidR="00D66075" w:rsidRDefault="00D66075" w:rsidP="00D66075">
          <w:pPr>
            <w:tabs>
              <w:tab w:val="left" w:pos="2552"/>
            </w:tabs>
            <w:spacing w:before="120" w:after="0" w:line="240" w:lineRule="auto"/>
            <w:jc w:val="both"/>
            <w:rPr>
              <w:rFonts w:ascii="Arial" w:eastAsia="Times New Roman" w:hAnsi="Arial" w:cs="Arial"/>
              <w:color w:val="000000"/>
              <w:sz w:val="20"/>
              <w:szCs w:val="20"/>
              <w:lang w:eastAsia="en-AU"/>
            </w:rPr>
          </w:pPr>
        </w:p>
        <w:p w14:paraId="4670A9BD" w14:textId="6C59BAA3" w:rsidR="00880EE5" w:rsidRDefault="004556B9" w:rsidP="00880EE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6653957"/>
              <w14:checkbox>
                <w14:checked w14:val="0"/>
                <w14:checkedState w14:val="2612" w14:font="MS Gothic"/>
                <w14:uncheckedState w14:val="2610" w14:font="MS Gothic"/>
              </w14:checkbox>
            </w:sdtPr>
            <w:sdtEndPr/>
            <w:sdtContent>
              <w:r w:rsidR="00880EE5">
                <w:rPr>
                  <w:rFonts w:ascii="MS Gothic" w:eastAsia="MS Gothic" w:hAnsi="MS Gothic" w:cs="Arial" w:hint="eastAsia"/>
                  <w:color w:val="000000"/>
                  <w:sz w:val="20"/>
                  <w:szCs w:val="20"/>
                  <w:lang w:eastAsia="en-AU"/>
                </w:rPr>
                <w:t>☐</w:t>
              </w:r>
            </w:sdtContent>
          </w:sdt>
          <w:r w:rsidR="00B93FF1">
            <w:rPr>
              <w:rFonts w:ascii="Arial" w:eastAsia="Times New Roman" w:hAnsi="Arial" w:cs="Arial"/>
              <w:color w:val="000000"/>
              <w:sz w:val="20"/>
              <w:szCs w:val="20"/>
              <w:lang w:eastAsia="en-AU"/>
            </w:rPr>
            <w:t xml:space="preserve">  $100</w:t>
          </w:r>
          <w:r w:rsidR="00880EE5">
            <w:rPr>
              <w:rFonts w:ascii="Arial" w:eastAsia="Times New Roman" w:hAnsi="Arial" w:cs="Arial"/>
              <w:color w:val="000000"/>
              <w:sz w:val="20"/>
              <w:szCs w:val="20"/>
              <w:lang w:eastAsia="en-AU"/>
            </w:rPr>
            <w:t>,000</w:t>
          </w:r>
          <w:r w:rsidR="00880EE5">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783077460"/>
              <w14:checkbox>
                <w14:checked w14:val="0"/>
                <w14:checkedState w14:val="2612" w14:font="MS Gothic"/>
                <w14:uncheckedState w14:val="2610" w14:font="MS Gothic"/>
              </w14:checkbox>
            </w:sdtPr>
            <w:sdtEndPr/>
            <w:sdtContent>
              <w:r w:rsidR="00880EE5">
                <w:rPr>
                  <w:rFonts w:ascii="MS Gothic" w:eastAsia="MS Gothic" w:hAnsi="MS Gothic" w:cs="Arial" w:hint="eastAsia"/>
                  <w:color w:val="000000"/>
                  <w:sz w:val="20"/>
                  <w:szCs w:val="20"/>
                  <w:lang w:eastAsia="en-AU"/>
                </w:rPr>
                <w:t>☐</w:t>
              </w:r>
            </w:sdtContent>
          </w:sdt>
          <w:r w:rsidR="00880EE5">
            <w:rPr>
              <w:rFonts w:ascii="Arial" w:eastAsia="Times New Roman" w:hAnsi="Arial" w:cs="Arial"/>
              <w:color w:val="000000"/>
              <w:sz w:val="20"/>
              <w:szCs w:val="20"/>
              <w:lang w:eastAsia="en-AU"/>
            </w:rPr>
            <w:t xml:space="preserve">  $</w:t>
          </w:r>
          <w:r w:rsidR="00B93FF1">
            <w:rPr>
              <w:rFonts w:ascii="Arial" w:eastAsia="Times New Roman" w:hAnsi="Arial" w:cs="Arial"/>
              <w:color w:val="000000"/>
              <w:sz w:val="20"/>
              <w:szCs w:val="20"/>
              <w:lang w:eastAsia="en-AU"/>
            </w:rPr>
            <w:t>2</w:t>
          </w:r>
          <w:r w:rsidR="00880EE5">
            <w:rPr>
              <w:rFonts w:ascii="Arial" w:eastAsia="Times New Roman" w:hAnsi="Arial" w:cs="Arial"/>
              <w:color w:val="000000"/>
              <w:sz w:val="20"/>
              <w:szCs w:val="20"/>
              <w:lang w:eastAsia="en-AU"/>
            </w:rPr>
            <w:t>50,000</w:t>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eastAsia="en-AU"/>
                </w:rPr>
                <w:t>☐</w:t>
              </w:r>
            </w:sdtContent>
          </w:sdt>
          <w:r>
            <w:rPr>
              <w:rFonts w:ascii="Arial" w:eastAsia="Times New Roman" w:hAnsi="Arial" w:cs="Arial"/>
              <w:color w:val="000000"/>
              <w:sz w:val="20"/>
              <w:szCs w:val="20"/>
              <w:lang w:eastAsia="en-AU"/>
            </w:rPr>
            <w:t xml:space="preserve">  $5</w:t>
          </w:r>
          <w:r>
            <w:rPr>
              <w:rFonts w:ascii="Arial" w:eastAsia="Times New Roman" w:hAnsi="Arial" w:cs="Arial"/>
              <w:color w:val="000000"/>
              <w:sz w:val="20"/>
              <w:szCs w:val="20"/>
              <w:lang w:eastAsia="en-AU"/>
            </w:rPr>
            <w:t>0</w:t>
          </w:r>
          <w:r>
            <w:rPr>
              <w:rFonts w:ascii="Arial" w:eastAsia="Times New Roman" w:hAnsi="Arial" w:cs="Arial"/>
              <w:color w:val="000000"/>
              <w:sz w:val="20"/>
              <w:szCs w:val="20"/>
              <w:lang w:eastAsia="en-AU"/>
            </w:rPr>
            <w:t>0,000</w:t>
          </w:r>
        </w:p>
        <w:p w14:paraId="76A11935" w14:textId="039BE3E9" w:rsidR="005B547C" w:rsidRPr="00EB7669" w:rsidRDefault="00EB7669" w:rsidP="00EB7669">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t>Declaration</w:t>
          </w:r>
        </w:p>
        <w:p w14:paraId="7DFDCBF5" w14:textId="41125058" w:rsidR="00236CC6" w:rsidRPr="007D742D" w:rsidRDefault="00236CC6" w:rsidP="007D742D">
          <w:pPr>
            <w:autoSpaceDE w:val="0"/>
            <w:autoSpaceDN w:val="0"/>
            <w:adjustRightInd w:val="0"/>
            <w:spacing w:before="240" w:after="240" w:line="240" w:lineRule="auto"/>
            <w:rPr>
              <w:rFonts w:ascii="Arial" w:hAnsi="Arial" w:cs="Arial"/>
              <w:b/>
              <w:sz w:val="20"/>
              <w:szCs w:val="20"/>
            </w:rPr>
          </w:pPr>
          <w:r w:rsidRPr="007D742D">
            <w:rPr>
              <w:rFonts w:ascii="Arial" w:hAnsi="Arial" w:cs="Arial"/>
              <w:b/>
              <w:sz w:val="20"/>
              <w:szCs w:val="20"/>
            </w:rPr>
            <w:t>After making appropriate enquiries, I declare that:</w:t>
          </w:r>
        </w:p>
        <w:p w14:paraId="0C865F5B" w14:textId="3BC028B4"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 xml:space="preserve">I am authorised on behalf of the </w:t>
          </w:r>
          <w:r>
            <w:rPr>
              <w:rFonts w:ascii="Arial" w:hAnsi="Arial" w:cs="Arial"/>
              <w:sz w:val="20"/>
              <w:szCs w:val="20"/>
            </w:rPr>
            <w:t xml:space="preserve">proposed </w:t>
          </w:r>
          <w:r w:rsidRPr="00236CC6">
            <w:rPr>
              <w:rFonts w:ascii="Arial" w:hAnsi="Arial" w:cs="Arial"/>
              <w:sz w:val="20"/>
              <w:szCs w:val="20"/>
            </w:rPr>
            <w:t xml:space="preserve">Insured(s) to </w:t>
          </w:r>
          <w:r>
            <w:rPr>
              <w:rFonts w:ascii="Arial" w:hAnsi="Arial" w:cs="Arial"/>
              <w:sz w:val="20"/>
              <w:szCs w:val="20"/>
            </w:rPr>
            <w:t>complete</w:t>
          </w:r>
          <w:r w:rsidRPr="00236CC6">
            <w:rPr>
              <w:rFonts w:ascii="Arial" w:hAnsi="Arial" w:cs="Arial"/>
              <w:sz w:val="20"/>
              <w:szCs w:val="20"/>
            </w:rPr>
            <w:t xml:space="preserve"> this Proposal.</w:t>
          </w:r>
        </w:p>
        <w:p w14:paraId="1A04E886" w14:textId="0E6BCDD5"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have read and understood the Important Notices accompanying this Proposal.</w:t>
          </w:r>
        </w:p>
        <w:p w14:paraId="79773892" w14:textId="36B67243"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Where I have provided information about another individual, I declare that the individual has been</w:t>
          </w:r>
          <w:r w:rsidR="007D742D">
            <w:rPr>
              <w:rFonts w:ascii="Arial" w:hAnsi="Arial" w:cs="Arial"/>
              <w:sz w:val="20"/>
              <w:szCs w:val="20"/>
            </w:rPr>
            <w:t xml:space="preserve"> </w:t>
          </w:r>
          <w:r w:rsidRPr="00236CC6">
            <w:rPr>
              <w:rFonts w:ascii="Arial" w:hAnsi="Arial" w:cs="Arial"/>
              <w:sz w:val="20"/>
              <w:szCs w:val="20"/>
            </w:rPr>
            <w:t xml:space="preserve">made aware of that fact and of the </w:t>
          </w:r>
          <w:r>
            <w:rPr>
              <w:rFonts w:ascii="Arial" w:hAnsi="Arial" w:cs="Arial"/>
              <w:sz w:val="20"/>
              <w:szCs w:val="20"/>
            </w:rPr>
            <w:t>Quantum</w:t>
          </w:r>
          <w:r w:rsidRPr="00236CC6">
            <w:rPr>
              <w:rFonts w:ascii="Arial" w:hAnsi="Arial" w:cs="Arial"/>
              <w:sz w:val="20"/>
              <w:szCs w:val="20"/>
            </w:rPr>
            <w:t xml:space="preserve"> Privacy Statement.</w:t>
          </w:r>
        </w:p>
        <w:p w14:paraId="4D184858" w14:textId="44449D20"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 xml:space="preserve">I authorise </w:t>
          </w:r>
          <w:r>
            <w:rPr>
              <w:rFonts w:ascii="Arial" w:hAnsi="Arial" w:cs="Arial"/>
              <w:sz w:val="20"/>
              <w:szCs w:val="20"/>
            </w:rPr>
            <w:t>Quantum</w:t>
          </w:r>
          <w:r w:rsidRPr="00236CC6">
            <w:rPr>
              <w:rFonts w:ascii="Arial" w:hAnsi="Arial" w:cs="Arial"/>
              <w:sz w:val="20"/>
              <w:szCs w:val="20"/>
            </w:rPr>
            <w:t xml:space="preserve"> to collect or disclose any personal information relating to this insurance to or</w:t>
          </w:r>
          <w:r w:rsidR="007D742D">
            <w:rPr>
              <w:rFonts w:ascii="Arial" w:hAnsi="Arial" w:cs="Arial"/>
              <w:sz w:val="20"/>
              <w:szCs w:val="20"/>
            </w:rPr>
            <w:t xml:space="preserve"> </w:t>
          </w:r>
          <w:r w:rsidRPr="00236CC6">
            <w:rPr>
              <w:rFonts w:ascii="Arial" w:hAnsi="Arial" w:cs="Arial"/>
              <w:sz w:val="20"/>
              <w:szCs w:val="20"/>
            </w:rPr>
            <w:t>from other insurers or insurance or credit reference services.</w:t>
          </w:r>
        </w:p>
        <w:p w14:paraId="379C3A33" w14:textId="3F30A529"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confirm that the statements and information in this Proposal are true and complete.</w:t>
          </w:r>
        </w:p>
        <w:p w14:paraId="437CCF28" w14:textId="5EBFE970" w:rsidR="00236CC6" w:rsidRPr="009A796C"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understand that, until a contract of insurance is entered into, I am under a continuing obligation</w:t>
          </w:r>
          <w:r w:rsidR="007D742D">
            <w:rPr>
              <w:rFonts w:ascii="Arial" w:hAnsi="Arial" w:cs="Arial"/>
              <w:sz w:val="20"/>
              <w:szCs w:val="20"/>
            </w:rPr>
            <w:t xml:space="preserve"> </w:t>
          </w:r>
          <w:r w:rsidRPr="00236CC6">
            <w:rPr>
              <w:rFonts w:ascii="Arial" w:hAnsi="Arial" w:cs="Arial"/>
              <w:sz w:val="20"/>
              <w:szCs w:val="20"/>
            </w:rPr>
            <w:t xml:space="preserve">to </w:t>
          </w:r>
          <w:r w:rsidRPr="009A796C">
            <w:rPr>
              <w:rFonts w:ascii="Arial" w:hAnsi="Arial" w:cs="Arial"/>
              <w:sz w:val="20"/>
              <w:szCs w:val="20"/>
            </w:rPr>
            <w:t>immediately inform Quantum of any change to the information contained in this Proposal.</w:t>
          </w:r>
        </w:p>
        <w:p w14:paraId="4A909FD4" w14:textId="72543A49" w:rsidR="00236CC6" w:rsidRPr="009A796C" w:rsidRDefault="00236CC6" w:rsidP="007D742D">
          <w:pPr>
            <w:autoSpaceDE w:val="0"/>
            <w:autoSpaceDN w:val="0"/>
            <w:adjustRightInd w:val="0"/>
            <w:spacing w:after="0" w:line="240" w:lineRule="auto"/>
            <w:rPr>
              <w:rFonts w:ascii="Arial" w:hAnsi="Arial" w:cs="Arial"/>
              <w:sz w:val="20"/>
              <w:szCs w:val="20"/>
            </w:rPr>
          </w:pPr>
          <w:r w:rsidRPr="009A796C">
            <w:rPr>
              <w:rFonts w:ascii="Arial" w:hAnsi="Arial" w:cs="Arial"/>
              <w:sz w:val="20"/>
              <w:szCs w:val="20"/>
            </w:rPr>
            <w:t>I acknowledge that, if a contract of insurance is entered into, this Proposal and any</w:t>
          </w:r>
          <w:r w:rsidR="007D742D">
            <w:rPr>
              <w:rFonts w:ascii="Arial" w:hAnsi="Arial" w:cs="Arial"/>
              <w:sz w:val="20"/>
              <w:szCs w:val="20"/>
            </w:rPr>
            <w:t xml:space="preserve"> </w:t>
          </w:r>
          <w:r w:rsidRPr="009A796C">
            <w:rPr>
              <w:rFonts w:ascii="Arial" w:hAnsi="Arial" w:cs="Arial"/>
              <w:sz w:val="20"/>
              <w:szCs w:val="20"/>
            </w:rPr>
            <w:t>accompanying documents will form the basis of the contract.</w:t>
          </w:r>
        </w:p>
        <w:bookmarkEnd w:id="0"/>
        <w:p w14:paraId="7832463B" w14:textId="42992CFA" w:rsidR="00EB7669"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7D742D">
            <w:rPr>
              <w:rFonts w:ascii="Arial" w:hAnsi="Arial" w:cs="Arial"/>
              <w:b/>
              <w:sz w:val="20"/>
              <w:szCs w:val="20"/>
            </w:rPr>
            <w:t>Name</w:t>
          </w:r>
          <w:r w:rsidRPr="009A796C">
            <w:rPr>
              <w:rFonts w:ascii="Arial" w:hAnsi="Arial" w:cs="Arial"/>
              <w:sz w:val="20"/>
              <w:szCs w:val="20"/>
            </w:rPr>
            <w:t>:</w:t>
          </w:r>
          <w:r w:rsidR="00EB7669">
            <w:rPr>
              <w:rFonts w:ascii="Arial" w:hAnsi="Arial" w:cs="Arial"/>
              <w:sz w:val="20"/>
              <w:szCs w:val="20"/>
            </w:rPr>
            <w:t xml:space="preserve">  </w:t>
          </w:r>
          <w:r w:rsidR="00EB7669">
            <w:rPr>
              <w:rFonts w:ascii="Arial" w:hAnsi="Arial" w:cs="Arial"/>
              <w:sz w:val="20"/>
              <w:szCs w:val="20"/>
            </w:rPr>
            <w:tab/>
          </w:r>
          <w:r w:rsidR="00EB7669">
            <w:rPr>
              <w:rFonts w:ascii="Arial" w:hAnsi="Arial" w:cs="Arial"/>
              <w:sz w:val="20"/>
              <w:szCs w:val="20"/>
            </w:rPr>
            <w:tab/>
          </w:r>
          <w:r w:rsidR="00EB7669" w:rsidRPr="007D742D">
            <w:rPr>
              <w:rFonts w:ascii="Arial" w:hAnsi="Arial" w:cs="Arial"/>
              <w:b/>
              <w:sz w:val="20"/>
              <w:szCs w:val="20"/>
            </w:rPr>
            <w:t>Signature</w:t>
          </w:r>
          <w:r w:rsidR="00EB7669" w:rsidRPr="009A796C">
            <w:rPr>
              <w:rFonts w:ascii="Arial" w:hAnsi="Arial" w:cs="Arial"/>
              <w:sz w:val="20"/>
              <w:szCs w:val="20"/>
            </w:rPr>
            <w:t>:</w:t>
          </w:r>
          <w:r w:rsidR="00EB7669">
            <w:rPr>
              <w:rFonts w:ascii="Arial" w:hAnsi="Arial" w:cs="Arial"/>
              <w:sz w:val="20"/>
              <w:szCs w:val="20"/>
            </w:rPr>
            <w:t xml:space="preserve">  </w:t>
          </w:r>
          <w:r w:rsidR="00EB7669">
            <w:rPr>
              <w:rFonts w:ascii="Arial" w:hAnsi="Arial" w:cs="Arial"/>
              <w:sz w:val="20"/>
              <w:szCs w:val="20"/>
            </w:rPr>
            <w:tab/>
          </w:r>
        </w:p>
        <w:p w14:paraId="095F4339" w14:textId="11CB8BFF" w:rsidR="00EB7669" w:rsidRDefault="00EB7669" w:rsidP="00EB7669">
          <w:pPr>
            <w:tabs>
              <w:tab w:val="right" w:leader="underscore" w:pos="4253"/>
              <w:tab w:val="left" w:pos="4536"/>
              <w:tab w:val="right" w:leader="underscore" w:pos="8931"/>
            </w:tabs>
            <w:autoSpaceDE w:val="0"/>
            <w:autoSpaceDN w:val="0"/>
            <w:adjustRightInd w:val="0"/>
            <w:spacing w:before="360" w:after="360" w:line="240" w:lineRule="auto"/>
          </w:pPr>
          <w:r w:rsidRPr="007D742D">
            <w:rPr>
              <w:rFonts w:ascii="Arial" w:hAnsi="Arial" w:cs="Arial"/>
              <w:b/>
              <w:sz w:val="20"/>
              <w:szCs w:val="20"/>
            </w:rPr>
            <w:t>Position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D742D">
            <w:rPr>
              <w:b/>
            </w:rPr>
            <w:t>Date</w:t>
          </w:r>
          <w:r>
            <w:t>:  _____/_____/_____</w:t>
          </w:r>
        </w:p>
        <w:p w14:paraId="48C6666A" w14:textId="46D537ED" w:rsidR="00AA55CC" w:rsidRDefault="00AA55CC">
          <w:r>
            <w:br w:type="page"/>
          </w:r>
        </w:p>
        <w:p w14:paraId="2CBBBEDB" w14:textId="71E6E23C" w:rsidR="00E97F2F" w:rsidRDefault="00E97F2F" w:rsidP="00E97F2F">
          <w:pPr>
            <w:pStyle w:val="Wording1"/>
          </w:pPr>
          <w:r>
            <w:lastRenderedPageBreak/>
            <w:t>Additional Information</w:t>
          </w:r>
        </w:p>
        <w:p w14:paraId="41820B0A" w14:textId="14473964" w:rsidR="00E97F2F" w:rsidRDefault="004556B9"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DefaultPlaceholder_-1854013440"/>
              </w:placeholder>
            </w:sdtPr>
            <w:sdtEndPr/>
            <w:sdtContent>
              <w:bookmarkStart w:id="10" w:name="Text11"/>
              <w:r w:rsidR="009D0AC7" w:rsidRPr="009D0AC7">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9D0AC7">
                <w:rPr>
                  <w:rFonts w:ascii="Arial" w:hAnsi="Arial"/>
                  <w:color w:val="auto"/>
                  <w:sz w:val="20"/>
                  <w:szCs w:val="20"/>
                  <w:shd w:val="clear" w:color="auto" w:fill="BFBFBF" w:themeFill="background1" w:themeFillShade="BF"/>
                </w:rPr>
                <w:instrText xml:space="preserve"> FORMTEXT </w:instrText>
              </w:r>
              <w:r w:rsidR="009D0AC7" w:rsidRPr="009D0AC7">
                <w:rPr>
                  <w:rFonts w:ascii="Arial" w:hAnsi="Arial"/>
                  <w:color w:val="auto"/>
                  <w:sz w:val="20"/>
                  <w:szCs w:val="20"/>
                  <w:shd w:val="clear" w:color="auto" w:fill="BFBFBF" w:themeFill="background1" w:themeFillShade="BF"/>
                </w:rPr>
              </w:r>
              <w:r w:rsidR="009D0AC7" w:rsidRPr="009D0AC7">
                <w:rPr>
                  <w:rFonts w:ascii="Arial" w:hAnsi="Arial"/>
                  <w:color w:val="auto"/>
                  <w:sz w:val="20"/>
                  <w:szCs w:val="20"/>
                  <w:shd w:val="clear" w:color="auto" w:fill="BFBFBF" w:themeFill="background1" w:themeFillShade="BF"/>
                </w:rPr>
                <w:fldChar w:fldCharType="separate"/>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color w:val="auto"/>
                  <w:sz w:val="20"/>
                  <w:szCs w:val="20"/>
                  <w:shd w:val="clear" w:color="auto" w:fill="BFBFBF" w:themeFill="background1" w:themeFillShade="BF"/>
                </w:rPr>
                <w:fldChar w:fldCharType="end"/>
              </w:r>
              <w:bookmarkEnd w:id="10"/>
            </w:sdtContent>
          </w:sdt>
          <w:r w:rsidR="00E97F2F" w:rsidRPr="00E97F2F">
            <w:rPr>
              <w:rFonts w:ascii="Arial" w:hAnsi="Arial"/>
              <w:color w:val="auto"/>
              <w:sz w:val="20"/>
              <w:szCs w:val="20"/>
            </w:rPr>
            <w:tab/>
          </w:r>
        </w:p>
        <w:p w14:paraId="3E8D5A9F" w14:textId="0DF8374A" w:rsidR="00E97F2F"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66DBBB3" w14:textId="4C0CF572"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830FA5F" w14:textId="19B0E6CC"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3292F29B" w14:textId="5917E820"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530FDCD" w14:textId="58A8FF93"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666198B2" w14:textId="71015044"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5A712B2D" w14:textId="76C66495"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340DA5EF" w14:textId="41CAA703"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167604F8" w14:textId="65A44709"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6A45FFC1" w14:textId="58DC1B46"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F0F3688" w14:textId="45FC4D7C"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7B356BC7" w14:textId="7D324915"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D2A98C7" w14:textId="503D4D30"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5AC71AD4" w14:textId="3274151B"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A5A6E99" w14:textId="75C45977"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08A91D2D" w14:textId="1CA5C8B0"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1F10C515" w14:textId="10148799"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7EA2A3AA" w14:textId="01D34BCC"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20F724E" w14:textId="57AD4A9D"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E144965" w14:textId="354F7F7D"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11187F7A" w14:textId="0A0130F4" w:rsidR="000B58B3" w:rsidRDefault="00B93FF1"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67E0FB67" w14:textId="18D337DB"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14:paraId="24371028" w14:textId="77777777" w:rsidR="006163E2" w:rsidRPr="00981D9B" w:rsidRDefault="0024699E" w:rsidP="006163E2">
          <w:pPr>
            <w:pStyle w:val="Wording1"/>
          </w:pPr>
          <w:bookmarkStart w:id="11" w:name="_Toc481224346"/>
          <w:r w:rsidRPr="00981D9B">
            <w:br w:type="page"/>
          </w:r>
          <w:bookmarkStart w:id="12" w:name="_Toc485749986"/>
          <w:bookmarkStart w:id="13" w:name="_Toc485902601"/>
          <w:bookmarkEnd w:id="11"/>
          <w:r w:rsidR="006163E2" w:rsidRPr="00981D9B">
            <w:lastRenderedPageBreak/>
            <w:t>Important Information</w:t>
          </w:r>
          <w:bookmarkEnd w:id="12"/>
          <w:bookmarkEnd w:id="13"/>
        </w:p>
        <w:p w14:paraId="6F738766" w14:textId="77777777" w:rsidR="006163E2" w:rsidRPr="00EC2DA5" w:rsidRDefault="006163E2" w:rsidP="006163E2">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 xml:space="preserve">This </w:t>
          </w:r>
          <w:r>
            <w:rPr>
              <w:rFonts w:cs="Arial"/>
              <w:color w:val="9D3511" w:themeColor="accent1" w:themeShade="BF"/>
              <w:sz w:val="20"/>
              <w:szCs w:val="20"/>
            </w:rPr>
            <w:t>Policy</w:t>
          </w:r>
          <w:r w:rsidRPr="00EC2DA5">
            <w:rPr>
              <w:rFonts w:cs="Arial"/>
              <w:color w:val="9D3511" w:themeColor="accent1" w:themeShade="BF"/>
              <w:sz w:val="20"/>
              <w:szCs w:val="20"/>
            </w:rPr>
            <w:t xml:space="preserve"> is issued by:</w:t>
          </w:r>
        </w:p>
        <w:p w14:paraId="3E1E4F16" w14:textId="3221D0A0" w:rsidR="006163E2" w:rsidRPr="00EC2DA5" w:rsidRDefault="006163E2" w:rsidP="006163E2">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 xml:space="preserve">Quantum Underwriting Agencies </w:t>
          </w:r>
          <w:r w:rsidR="00302F06">
            <w:rPr>
              <w:rFonts w:cs="Arial"/>
              <w:color w:val="9D3511" w:themeColor="accent1" w:themeShade="BF"/>
              <w:sz w:val="20"/>
              <w:szCs w:val="20"/>
            </w:rPr>
            <w:t xml:space="preserve">(VIC) </w:t>
          </w:r>
          <w:r w:rsidRPr="00EC2DA5">
            <w:rPr>
              <w:rFonts w:cs="Arial"/>
              <w:color w:val="9D3511" w:themeColor="accent1" w:themeShade="BF"/>
              <w:sz w:val="20"/>
              <w:szCs w:val="20"/>
            </w:rPr>
            <w:t xml:space="preserve">Pty Ltd ABN </w:t>
          </w:r>
          <w:r w:rsidR="00302F06">
            <w:rPr>
              <w:rFonts w:cs="Arial"/>
              <w:color w:val="9D3511" w:themeColor="accent1" w:themeShade="BF"/>
              <w:sz w:val="20"/>
              <w:szCs w:val="20"/>
            </w:rPr>
            <w:t>78 601 944 763</w:t>
          </w:r>
          <w:r w:rsidRPr="00EC2DA5">
            <w:rPr>
              <w:rFonts w:cs="Arial"/>
              <w:color w:val="9D3511" w:themeColor="accent1" w:themeShade="BF"/>
              <w:sz w:val="20"/>
              <w:szCs w:val="20"/>
            </w:rPr>
            <w:t xml:space="preserve"> (Quantum)</w:t>
          </w:r>
        </w:p>
        <w:p w14:paraId="2BCCE2B9" w14:textId="77777777" w:rsidR="006163E2" w:rsidRPr="00EC2DA5" w:rsidRDefault="006163E2" w:rsidP="006163E2">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 xml:space="preserve">Quantum Underwriting Agencies </w:t>
          </w:r>
          <w:r>
            <w:rPr>
              <w:rFonts w:cs="Arial"/>
              <w:color w:val="9D3511" w:themeColor="accent1" w:themeShade="BF"/>
              <w:sz w:val="20"/>
              <w:szCs w:val="20"/>
            </w:rPr>
            <w:t xml:space="preserve">Pty Ltd </w:t>
          </w:r>
          <w:r w:rsidRPr="00EC2DA5">
            <w:rPr>
              <w:rFonts w:cs="Arial"/>
              <w:color w:val="9D3511" w:themeColor="accent1" w:themeShade="BF"/>
              <w:sz w:val="20"/>
              <w:szCs w:val="20"/>
            </w:rPr>
            <w:t>is a Corporate Authorised Representative of:</w:t>
          </w:r>
        </w:p>
        <w:p w14:paraId="6E22A3FA" w14:textId="77777777" w:rsidR="006163E2" w:rsidRPr="00EC2DA5" w:rsidRDefault="006163E2" w:rsidP="006163E2">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Quantum Insurance Holdings Pty Ltd ABN 71 163 019 485 AFS License No: 451134</w:t>
          </w:r>
        </w:p>
        <w:p w14:paraId="41F9A6AE" w14:textId="77777777" w:rsidR="006163E2" w:rsidRPr="00EC2DA5" w:rsidRDefault="006163E2" w:rsidP="006163E2">
          <w:pPr>
            <w:pStyle w:val="Heading1"/>
            <w:pBdr>
              <w:bottom w:val="single" w:sz="12" w:space="1" w:color="EE8C69" w:themeColor="accent1" w:themeTint="99"/>
            </w:pBdr>
            <w:jc w:val="both"/>
            <w:rPr>
              <w:rFonts w:cs="Arial"/>
              <w:sz w:val="20"/>
              <w:szCs w:val="20"/>
            </w:rPr>
          </w:pPr>
        </w:p>
        <w:p w14:paraId="217C3A9A" w14:textId="77777777" w:rsidR="006163E2" w:rsidRDefault="006163E2" w:rsidP="006163E2">
          <w:pPr>
            <w:pStyle w:val="Heading1"/>
            <w:jc w:val="both"/>
            <w:rPr>
              <w:rFonts w:cs="Arial"/>
              <w:sz w:val="20"/>
              <w:szCs w:val="20"/>
            </w:rPr>
            <w:sectPr w:rsidR="006163E2" w:rsidSect="006163E2">
              <w:headerReference w:type="default" r:id="rId8"/>
              <w:footerReference w:type="default" r:id="rId9"/>
              <w:headerReference w:type="first" r:id="rId10"/>
              <w:footerReference w:type="first" r:id="rId11"/>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space="708"/>
              <w:titlePg/>
              <w:docGrid w:linePitch="360"/>
            </w:sectPr>
          </w:pPr>
        </w:p>
        <w:p w14:paraId="35E0F42C"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Who is the Insurer?</w:t>
          </w:r>
        </w:p>
        <w:p w14:paraId="120407BD" w14:textId="77777777" w:rsidR="006163E2" w:rsidRPr="007B57D2" w:rsidRDefault="006163E2" w:rsidP="006163E2">
          <w:pPr>
            <w:pStyle w:val="BodyText"/>
            <w:ind w:left="0" w:right="117"/>
            <w:jc w:val="both"/>
            <w:rPr>
              <w:rFonts w:cs="Arial"/>
              <w:color w:val="9D3511" w:themeColor="accent1" w:themeShade="BF"/>
              <w:sz w:val="14"/>
              <w:szCs w:val="14"/>
            </w:rPr>
          </w:pPr>
          <w:r w:rsidRPr="007B57D2">
            <w:rPr>
              <w:rFonts w:cs="Arial"/>
              <w:color w:val="9D3511" w:themeColor="accent1" w:themeShade="BF"/>
              <w:sz w:val="14"/>
              <w:szCs w:val="14"/>
            </w:rPr>
            <w:t xml:space="preserve">Certain Underwriters at Lloyd’s (“Underwriters”) will be providing the financial service. </w:t>
          </w:r>
          <w:r>
            <w:rPr>
              <w:rFonts w:cs="Arial"/>
              <w:color w:val="9D3511" w:themeColor="accent1" w:themeShade="BF"/>
              <w:sz w:val="14"/>
              <w:szCs w:val="14"/>
            </w:rPr>
            <w:t xml:space="preserve"> </w:t>
          </w:r>
          <w:r w:rsidRPr="007B57D2">
            <w:rPr>
              <w:rFonts w:cs="Arial"/>
              <w:color w:val="9D3511" w:themeColor="accent1" w:themeShade="BF"/>
              <w:sz w:val="14"/>
              <w:szCs w:val="14"/>
            </w:rPr>
            <w:t xml:space="preserve">Quantum is authorised to quote, bind and issue Certificates of Insurance under a Binding Authority Agreement (Binder) granted to </w:t>
          </w:r>
          <w:r>
            <w:rPr>
              <w:rFonts w:cs="Arial"/>
              <w:color w:val="9D3511" w:themeColor="accent1" w:themeShade="BF"/>
              <w:sz w:val="14"/>
              <w:szCs w:val="14"/>
            </w:rPr>
            <w:t>Quantum</w:t>
          </w:r>
          <w:r w:rsidRPr="007B57D2">
            <w:rPr>
              <w:rFonts w:cs="Arial"/>
              <w:color w:val="9D3511" w:themeColor="accent1" w:themeShade="BF"/>
              <w:sz w:val="14"/>
              <w:szCs w:val="14"/>
            </w:rPr>
            <w:t xml:space="preserve"> by those Underwriters. </w:t>
          </w:r>
          <w:r>
            <w:rPr>
              <w:rFonts w:cs="Arial"/>
              <w:color w:val="9D3511" w:themeColor="accent1" w:themeShade="BF"/>
              <w:sz w:val="14"/>
              <w:szCs w:val="14"/>
            </w:rPr>
            <w:t xml:space="preserve"> Quantum</w:t>
          </w:r>
          <w:r w:rsidRPr="007B57D2">
            <w:rPr>
              <w:rFonts w:cs="Arial"/>
              <w:color w:val="9D3511" w:themeColor="accent1" w:themeShade="BF"/>
              <w:sz w:val="14"/>
              <w:szCs w:val="14"/>
            </w:rPr>
            <w:t xml:space="preserve"> will provide details of the syndicate numbers and the proportions underwritten by them on request.</w:t>
          </w:r>
        </w:p>
        <w:p w14:paraId="3FA9A9A3"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General Insurance Code of Practice</w:t>
          </w:r>
        </w:p>
        <w:p w14:paraId="6ADDB318" w14:textId="77777777" w:rsidR="006163E2" w:rsidRPr="007B57D2" w:rsidRDefault="006163E2" w:rsidP="006163E2">
          <w:pPr>
            <w:pStyle w:val="BodyText"/>
            <w:ind w:left="0" w:right="117"/>
            <w:jc w:val="both"/>
            <w:rPr>
              <w:rFonts w:cs="Arial"/>
              <w:color w:val="9D3511" w:themeColor="accent1" w:themeShade="BF"/>
              <w:sz w:val="14"/>
              <w:szCs w:val="14"/>
            </w:rPr>
          </w:pPr>
          <w:r w:rsidRPr="007B57D2">
            <w:rPr>
              <w:rFonts w:cs="Arial"/>
              <w:color w:val="9D3511" w:themeColor="accent1" w:themeShade="BF"/>
              <w:sz w:val="14"/>
              <w:szCs w:val="14"/>
            </w:rPr>
            <w:t>Lloyd’s supports the General Insurance Code of Practice and its purpose of raising the standards of practice and service in the general insurance</w:t>
          </w:r>
          <w:r w:rsidRPr="007B57D2">
            <w:rPr>
              <w:rFonts w:cs="Arial"/>
              <w:color w:val="9D3511" w:themeColor="accent1" w:themeShade="BF"/>
              <w:spacing w:val="-7"/>
              <w:sz w:val="14"/>
              <w:szCs w:val="14"/>
            </w:rPr>
            <w:t xml:space="preserve"> </w:t>
          </w:r>
          <w:r w:rsidRPr="007B57D2">
            <w:rPr>
              <w:rFonts w:cs="Arial"/>
              <w:color w:val="9D3511" w:themeColor="accent1" w:themeShade="BF"/>
              <w:sz w:val="14"/>
              <w:szCs w:val="14"/>
            </w:rPr>
            <w:t>industry.</w:t>
          </w:r>
        </w:p>
        <w:p w14:paraId="562C9A9A"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What makes up the Insurance Contract?</w:t>
          </w:r>
        </w:p>
        <w:p w14:paraId="0833DB98" w14:textId="77777777" w:rsidR="006163E2" w:rsidRPr="007B57D2" w:rsidRDefault="006163E2" w:rsidP="006163E2">
          <w:pPr>
            <w:pStyle w:val="BodyText"/>
            <w:ind w:left="0" w:right="122"/>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contract of insurance </w:t>
          </w:r>
          <w:r>
            <w:rPr>
              <w:rFonts w:cs="Arial"/>
              <w:color w:val="9D3511" w:themeColor="accent1" w:themeShade="BF"/>
              <w:sz w:val="14"/>
              <w:szCs w:val="14"/>
            </w:rPr>
            <w:t>is made up of the Schedule, this</w:t>
          </w:r>
          <w:r w:rsidRPr="007B57D2">
            <w:rPr>
              <w:rFonts w:cs="Arial"/>
              <w:color w:val="9D3511" w:themeColor="accent1" w:themeShade="BF"/>
              <w:sz w:val="14"/>
              <w:szCs w:val="14"/>
            </w:rPr>
            <w:t xml:space="preserve"> Policy and any Endorsements that </w:t>
          </w:r>
          <w:r>
            <w:rPr>
              <w:rFonts w:cs="Arial"/>
              <w:color w:val="9D3511" w:themeColor="accent1" w:themeShade="BF"/>
              <w:sz w:val="14"/>
              <w:szCs w:val="14"/>
            </w:rPr>
            <w:t>Quantum</w:t>
          </w:r>
          <w:r w:rsidRPr="007B57D2">
            <w:rPr>
              <w:rFonts w:cs="Arial"/>
              <w:color w:val="9D3511" w:themeColor="accent1" w:themeShade="BF"/>
              <w:sz w:val="14"/>
              <w:szCs w:val="14"/>
            </w:rPr>
            <w:t xml:space="preserve"> issue</w:t>
          </w:r>
          <w:r>
            <w:rPr>
              <w:rFonts w:cs="Arial"/>
              <w:color w:val="9D3511" w:themeColor="accent1" w:themeShade="BF"/>
              <w:sz w:val="14"/>
              <w:szCs w:val="14"/>
            </w:rPr>
            <w:t>s</w:t>
          </w:r>
          <w:r w:rsidRPr="009D15B1">
            <w:rPr>
              <w:rFonts w:cs="Arial"/>
              <w:color w:val="9D3511" w:themeColor="accent1" w:themeShade="BF"/>
              <w:sz w:val="14"/>
              <w:szCs w:val="14"/>
            </w:rPr>
            <w:t xml:space="preserve"> </w:t>
          </w:r>
          <w:r>
            <w:rPr>
              <w:rFonts w:cs="Arial"/>
              <w:color w:val="9D3511" w:themeColor="accent1" w:themeShade="BF"/>
              <w:sz w:val="14"/>
              <w:szCs w:val="14"/>
            </w:rPr>
            <w:t>w</w:t>
          </w:r>
          <w:r w:rsidRPr="007B57D2">
            <w:rPr>
              <w:rFonts w:cs="Arial"/>
              <w:color w:val="9D3511" w:themeColor="accent1" w:themeShade="BF"/>
              <w:sz w:val="14"/>
              <w:szCs w:val="14"/>
            </w:rPr>
            <w:t xml:space="preserve">hen </w:t>
          </w:r>
          <w:r>
            <w:rPr>
              <w:rFonts w:cs="Arial"/>
              <w:color w:val="9D3511" w:themeColor="accent1" w:themeShade="BF"/>
              <w:sz w:val="14"/>
              <w:szCs w:val="14"/>
            </w:rPr>
            <w:t>an</w:t>
          </w:r>
          <w:r w:rsidRPr="007B57D2">
            <w:rPr>
              <w:rFonts w:cs="Arial"/>
              <w:color w:val="9D3511" w:themeColor="accent1" w:themeShade="BF"/>
              <w:sz w:val="14"/>
              <w:szCs w:val="14"/>
            </w:rPr>
            <w:t xml:space="preserve"> application</w:t>
          </w:r>
          <w:r>
            <w:rPr>
              <w:rFonts w:cs="Arial"/>
              <w:color w:val="9D3511" w:themeColor="accent1" w:themeShade="BF"/>
              <w:sz w:val="14"/>
              <w:szCs w:val="14"/>
            </w:rPr>
            <w:t xml:space="preserve"> is accepted</w:t>
          </w:r>
          <w:r w:rsidRPr="007B57D2">
            <w:rPr>
              <w:rFonts w:cs="Arial"/>
              <w:color w:val="9D3511" w:themeColor="accent1" w:themeShade="BF"/>
              <w:sz w:val="14"/>
              <w:szCs w:val="14"/>
            </w:rPr>
            <w:t xml:space="preserve"> or </w:t>
          </w:r>
          <w:r>
            <w:rPr>
              <w:rFonts w:cs="Arial"/>
              <w:color w:val="9D3511" w:themeColor="accent1" w:themeShade="BF"/>
              <w:sz w:val="14"/>
              <w:szCs w:val="14"/>
            </w:rPr>
            <w:t xml:space="preserve">an </w:t>
          </w:r>
          <w:r w:rsidRPr="007B57D2">
            <w:rPr>
              <w:rFonts w:cs="Arial"/>
              <w:color w:val="9D3511" w:themeColor="accent1" w:themeShade="BF"/>
              <w:sz w:val="14"/>
              <w:szCs w:val="14"/>
            </w:rPr>
            <w:t xml:space="preserve">existing </w:t>
          </w:r>
          <w:r>
            <w:rPr>
              <w:rFonts w:cs="Arial"/>
              <w:color w:val="9D3511" w:themeColor="accent1" w:themeShade="BF"/>
              <w:sz w:val="14"/>
              <w:szCs w:val="14"/>
            </w:rPr>
            <w:t>P</w:t>
          </w:r>
          <w:r w:rsidRPr="007B57D2">
            <w:rPr>
              <w:rFonts w:cs="Arial"/>
              <w:color w:val="9D3511" w:themeColor="accent1" w:themeShade="BF"/>
              <w:sz w:val="14"/>
              <w:szCs w:val="14"/>
            </w:rPr>
            <w:t>olicy is renewed or amended.</w:t>
          </w:r>
        </w:p>
        <w:p w14:paraId="487BFAEF"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Significant Features, Benefits and Exclusions</w:t>
          </w:r>
        </w:p>
        <w:p w14:paraId="57567CD0" w14:textId="77777777" w:rsidR="006163E2" w:rsidRPr="007B57D2" w:rsidRDefault="006163E2" w:rsidP="006163E2">
          <w:pPr>
            <w:pStyle w:val="BodyText"/>
            <w:ind w:left="0" w:right="123"/>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provides many significant features and benefits, subject to </w:t>
          </w:r>
          <w:r>
            <w:rPr>
              <w:rFonts w:cs="Arial"/>
              <w:color w:val="9D3511" w:themeColor="accent1" w:themeShade="BF"/>
              <w:sz w:val="14"/>
              <w:szCs w:val="14"/>
            </w:rPr>
            <w:t>C</w:t>
          </w:r>
          <w:r w:rsidRPr="007B57D2">
            <w:rPr>
              <w:rFonts w:cs="Arial"/>
              <w:color w:val="9D3511" w:themeColor="accent1" w:themeShade="BF"/>
              <w:sz w:val="14"/>
              <w:szCs w:val="14"/>
            </w:rPr>
            <w:t xml:space="preserve">onditions and </w:t>
          </w:r>
          <w:r>
            <w:rPr>
              <w:rFonts w:cs="Arial"/>
              <w:color w:val="9D3511" w:themeColor="accent1" w:themeShade="BF"/>
              <w:sz w:val="14"/>
              <w:szCs w:val="14"/>
            </w:rPr>
            <w:t>E</w:t>
          </w:r>
          <w:r w:rsidRPr="007B57D2">
            <w:rPr>
              <w:rFonts w:cs="Arial"/>
              <w:color w:val="9D3511" w:themeColor="accent1" w:themeShade="BF"/>
              <w:sz w:val="14"/>
              <w:szCs w:val="14"/>
            </w:rPr>
            <w:t xml:space="preserve">xclusions. </w:t>
          </w:r>
          <w:r>
            <w:rPr>
              <w:rFonts w:cs="Arial"/>
              <w:color w:val="9D3511" w:themeColor="accent1" w:themeShade="BF"/>
              <w:sz w:val="14"/>
              <w:szCs w:val="14"/>
            </w:rPr>
            <w:t xml:space="preserve"> E</w:t>
          </w:r>
          <w:r w:rsidRPr="007B57D2">
            <w:rPr>
              <w:rFonts w:cs="Arial"/>
              <w:color w:val="9D3511" w:themeColor="accent1" w:themeShade="BF"/>
              <w:sz w:val="14"/>
              <w:szCs w:val="14"/>
            </w:rPr>
            <w:t>xclusions apply to th</w:t>
          </w:r>
          <w:r>
            <w:rPr>
              <w:rFonts w:cs="Arial"/>
              <w:color w:val="9D3511" w:themeColor="accent1" w:themeShade="BF"/>
              <w:sz w:val="14"/>
              <w:szCs w:val="14"/>
            </w:rPr>
            <w:t>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and all of them are important. </w:t>
          </w:r>
          <w:r>
            <w:rPr>
              <w:rFonts w:cs="Arial"/>
              <w:color w:val="9D3511" w:themeColor="accent1" w:themeShade="BF"/>
              <w:sz w:val="14"/>
              <w:szCs w:val="14"/>
            </w:rPr>
            <w:t xml:space="preserve"> </w:t>
          </w:r>
          <w:r w:rsidRPr="007B57D2">
            <w:rPr>
              <w:rFonts w:cs="Arial"/>
              <w:color w:val="9D3511" w:themeColor="accent1" w:themeShade="BF"/>
              <w:sz w:val="14"/>
              <w:szCs w:val="14"/>
            </w:rPr>
            <w:t xml:space="preserve">It is important that </w:t>
          </w: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w:t>
          </w:r>
          <w:r>
            <w:rPr>
              <w:rFonts w:cs="Arial"/>
              <w:color w:val="9D3511" w:themeColor="accent1" w:themeShade="BF"/>
              <w:sz w:val="14"/>
              <w:szCs w:val="14"/>
            </w:rPr>
            <w:t xml:space="preserve"> is read</w:t>
          </w:r>
          <w:r w:rsidRPr="007B57D2">
            <w:rPr>
              <w:rFonts w:cs="Arial"/>
              <w:color w:val="9D3511" w:themeColor="accent1" w:themeShade="BF"/>
              <w:sz w:val="14"/>
              <w:szCs w:val="14"/>
            </w:rPr>
            <w:t xml:space="preserve"> carefully to be aware of and underst</w:t>
          </w:r>
          <w:r>
            <w:rPr>
              <w:rFonts w:cs="Arial"/>
              <w:color w:val="9D3511" w:themeColor="accent1" w:themeShade="BF"/>
              <w:sz w:val="14"/>
              <w:szCs w:val="14"/>
            </w:rPr>
            <w:t>and the extent of cover that it</w:t>
          </w:r>
          <w:r w:rsidRPr="007B57D2">
            <w:rPr>
              <w:rFonts w:cs="Arial"/>
              <w:color w:val="9D3511" w:themeColor="accent1" w:themeShade="BF"/>
              <w:sz w:val="14"/>
              <w:szCs w:val="14"/>
            </w:rPr>
            <w:t xml:space="preserve"> offers.</w:t>
          </w:r>
          <w:r>
            <w:rPr>
              <w:rFonts w:cs="Arial"/>
              <w:color w:val="9D3511" w:themeColor="accent1" w:themeShade="BF"/>
              <w:sz w:val="14"/>
              <w:szCs w:val="14"/>
            </w:rPr>
            <w:t xml:space="preserve"> </w:t>
          </w:r>
          <w:r w:rsidRPr="007B57D2">
            <w:rPr>
              <w:rFonts w:cs="Arial"/>
              <w:color w:val="9D3511" w:themeColor="accent1" w:themeShade="BF"/>
              <w:sz w:val="14"/>
              <w:szCs w:val="14"/>
            </w:rPr>
            <w:t xml:space="preserve"> </w:t>
          </w:r>
          <w:r>
            <w:rPr>
              <w:rFonts w:cs="Arial"/>
              <w:color w:val="9D3511" w:themeColor="accent1" w:themeShade="BF"/>
              <w:sz w:val="14"/>
              <w:szCs w:val="14"/>
            </w:rPr>
            <w:t xml:space="preserve">It will give </w:t>
          </w:r>
          <w:r w:rsidRPr="007B57D2">
            <w:rPr>
              <w:rFonts w:cs="Arial"/>
              <w:color w:val="9D3511" w:themeColor="accent1" w:themeShade="BF"/>
              <w:sz w:val="14"/>
              <w:szCs w:val="14"/>
            </w:rPr>
            <w:t xml:space="preserve">full details of </w:t>
          </w:r>
          <w:r>
            <w:rPr>
              <w:rFonts w:cs="Arial"/>
              <w:color w:val="9D3511" w:themeColor="accent1" w:themeShade="BF"/>
              <w:sz w:val="14"/>
              <w:szCs w:val="14"/>
            </w:rPr>
            <w:t>the E</w:t>
          </w:r>
          <w:r w:rsidRPr="007B57D2">
            <w:rPr>
              <w:rFonts w:cs="Arial"/>
              <w:color w:val="9D3511" w:themeColor="accent1" w:themeShade="BF"/>
              <w:sz w:val="14"/>
              <w:szCs w:val="14"/>
            </w:rPr>
            <w:t>xclusions.</w:t>
          </w:r>
        </w:p>
        <w:p w14:paraId="2BFF172C"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Significant Risks</w:t>
          </w:r>
        </w:p>
        <w:p w14:paraId="7428C421" w14:textId="77777777" w:rsidR="006163E2" w:rsidRPr="007B57D2" w:rsidRDefault="006163E2" w:rsidP="006163E2">
          <w:pPr>
            <w:pStyle w:val="BodyText"/>
            <w:ind w:left="0" w:right="118"/>
            <w:jc w:val="both"/>
            <w:rPr>
              <w:rFonts w:cs="Arial"/>
              <w:color w:val="9D3511" w:themeColor="accent1" w:themeShade="BF"/>
              <w:sz w:val="14"/>
              <w:szCs w:val="14"/>
            </w:rPr>
          </w:pPr>
          <w:r>
            <w:rPr>
              <w:rFonts w:cs="Arial"/>
              <w:color w:val="9D3511" w:themeColor="accent1" w:themeShade="BF"/>
              <w:sz w:val="14"/>
              <w:szCs w:val="14"/>
            </w:rPr>
            <w:t>The Insured</w:t>
          </w:r>
          <w:r w:rsidRPr="007B57D2">
            <w:rPr>
              <w:rFonts w:cs="Arial"/>
              <w:color w:val="9D3511" w:themeColor="accent1" w:themeShade="BF"/>
              <w:sz w:val="14"/>
              <w:szCs w:val="14"/>
            </w:rPr>
            <w:t xml:space="preserve"> should make sure that </w:t>
          </w:r>
          <w:r>
            <w:rPr>
              <w:rFonts w:cs="Arial"/>
              <w:color w:val="9D3511" w:themeColor="accent1" w:themeShade="BF"/>
              <w:sz w:val="14"/>
              <w:szCs w:val="14"/>
            </w:rPr>
            <w:t>the</w:t>
          </w:r>
          <w:r w:rsidRPr="007B57D2">
            <w:rPr>
              <w:rFonts w:cs="Arial"/>
              <w:color w:val="9D3511" w:themeColor="accent1" w:themeShade="BF"/>
              <w:sz w:val="14"/>
              <w:szCs w:val="14"/>
            </w:rPr>
            <w:t xml:space="preserve"> sum insured and the limits </w:t>
          </w:r>
          <w:r>
            <w:rPr>
              <w:rFonts w:cs="Arial"/>
              <w:color w:val="9D3511" w:themeColor="accent1" w:themeShade="BF"/>
              <w:sz w:val="14"/>
              <w:szCs w:val="14"/>
            </w:rPr>
            <w:t>to be purchased will be</w:t>
          </w:r>
          <w:r w:rsidRPr="007B57D2">
            <w:rPr>
              <w:rFonts w:cs="Arial"/>
              <w:color w:val="9D3511" w:themeColor="accent1" w:themeShade="BF"/>
              <w:sz w:val="14"/>
              <w:szCs w:val="14"/>
            </w:rPr>
            <w:t xml:space="preserve"> sufficient. </w:t>
          </w:r>
          <w:r>
            <w:rPr>
              <w:rFonts w:cs="Arial"/>
              <w:color w:val="9D3511" w:themeColor="accent1" w:themeShade="BF"/>
              <w:sz w:val="14"/>
              <w:szCs w:val="14"/>
            </w:rPr>
            <w:t xml:space="preserve"> A</w:t>
          </w:r>
          <w:r w:rsidRPr="007B57D2">
            <w:rPr>
              <w:rFonts w:cs="Arial"/>
              <w:color w:val="9D3511" w:themeColor="accent1" w:themeShade="BF"/>
              <w:sz w:val="14"/>
              <w:szCs w:val="14"/>
            </w:rPr>
            <w:t>ll the terms and conditions contained in th</w:t>
          </w:r>
          <w:r>
            <w:rPr>
              <w:rFonts w:cs="Arial"/>
              <w:color w:val="9D3511" w:themeColor="accent1" w:themeShade="BF"/>
              <w:sz w:val="14"/>
              <w:szCs w:val="14"/>
            </w:rPr>
            <w:t>is</w:t>
          </w:r>
          <w:r w:rsidRPr="007B57D2">
            <w:rPr>
              <w:rFonts w:cs="Arial"/>
              <w:color w:val="9D3511" w:themeColor="accent1" w:themeShade="BF"/>
              <w:spacing w:val="-15"/>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w:t>
          </w:r>
          <w:r>
            <w:rPr>
              <w:rFonts w:cs="Arial"/>
              <w:color w:val="9D3511" w:themeColor="accent1" w:themeShade="BF"/>
              <w:sz w:val="14"/>
              <w:szCs w:val="14"/>
            </w:rPr>
            <w:t xml:space="preserve"> need to be understood</w:t>
          </w:r>
          <w:r w:rsidRPr="007B57D2">
            <w:rPr>
              <w:rFonts w:cs="Arial"/>
              <w:color w:val="9D3511" w:themeColor="accent1" w:themeShade="BF"/>
              <w:sz w:val="14"/>
              <w:szCs w:val="14"/>
            </w:rPr>
            <w:t>.</w:t>
          </w:r>
        </w:p>
        <w:p w14:paraId="5AF91B53"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Claims Made Policy</w:t>
          </w:r>
        </w:p>
        <w:p w14:paraId="219A2A60" w14:textId="77777777" w:rsidR="006163E2" w:rsidRPr="007B57D2" w:rsidRDefault="006163E2" w:rsidP="006163E2">
          <w:pPr>
            <w:pStyle w:val="BodyText"/>
            <w:ind w:left="0" w:right="118"/>
            <w:jc w:val="both"/>
            <w:rPr>
              <w:rFonts w:cs="Arial"/>
              <w:color w:val="9D3511" w:themeColor="accent1" w:themeShade="BF"/>
              <w:sz w:val="14"/>
              <w:szCs w:val="14"/>
            </w:rPr>
          </w:pPr>
          <w:r w:rsidRPr="007B57D2">
            <w:rPr>
              <w:rFonts w:cs="Arial"/>
              <w:color w:val="9D3511" w:themeColor="accent1" w:themeShade="BF"/>
              <w:sz w:val="14"/>
              <w:szCs w:val="14"/>
            </w:rPr>
            <w:t xml:space="preserve">This </w:t>
          </w:r>
          <w:r>
            <w:rPr>
              <w:rFonts w:cs="Arial"/>
              <w:color w:val="9D3511" w:themeColor="accent1" w:themeShade="BF"/>
              <w:sz w:val="14"/>
              <w:szCs w:val="14"/>
            </w:rPr>
            <w:t>P</w:t>
          </w:r>
          <w:r w:rsidRPr="007B57D2">
            <w:rPr>
              <w:rFonts w:cs="Arial"/>
              <w:color w:val="9D3511" w:themeColor="accent1" w:themeShade="BF"/>
              <w:sz w:val="14"/>
              <w:szCs w:val="14"/>
            </w:rPr>
            <w:t>olicy is issued by Quantum on a claims made and not</w:t>
          </w:r>
          <w:r>
            <w:rPr>
              <w:rFonts w:cs="Arial"/>
              <w:color w:val="9D3511" w:themeColor="accent1" w:themeShade="BF"/>
              <w:sz w:val="14"/>
              <w:szCs w:val="14"/>
            </w:rPr>
            <w:t>ified basis. This means that it</w:t>
          </w:r>
          <w:r w:rsidRPr="007B57D2">
            <w:rPr>
              <w:rFonts w:cs="Arial"/>
              <w:color w:val="9D3511" w:themeColor="accent1" w:themeShade="BF"/>
              <w:sz w:val="14"/>
              <w:szCs w:val="14"/>
            </w:rPr>
            <w:t xml:space="preserve"> only covers claims first made against </w:t>
          </w:r>
          <w:r>
            <w:rPr>
              <w:rFonts w:cs="Arial"/>
              <w:color w:val="9D3511" w:themeColor="accent1" w:themeShade="BF"/>
              <w:sz w:val="14"/>
              <w:szCs w:val="14"/>
            </w:rPr>
            <w:t>an Insured</w:t>
          </w:r>
          <w:r w:rsidRPr="007B57D2">
            <w:rPr>
              <w:rFonts w:cs="Arial"/>
              <w:color w:val="9D3511" w:themeColor="accent1" w:themeShade="BF"/>
              <w:sz w:val="14"/>
              <w:szCs w:val="14"/>
            </w:rPr>
            <w:t xml:space="preserve"> during the Period of Insurance and notified to Quantum in writing dur</w:t>
          </w:r>
          <w:r>
            <w:rPr>
              <w:rFonts w:cs="Arial"/>
              <w:color w:val="9D3511" w:themeColor="accent1" w:themeShade="BF"/>
              <w:sz w:val="14"/>
              <w:szCs w:val="14"/>
            </w:rPr>
            <w:t>ing the Period of Insurance.  The</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does not provide cover for any </w:t>
          </w:r>
          <w:r>
            <w:rPr>
              <w:rFonts w:cs="Arial"/>
              <w:color w:val="9D3511" w:themeColor="accent1" w:themeShade="BF"/>
              <w:sz w:val="14"/>
              <w:szCs w:val="14"/>
            </w:rPr>
            <w:t>c</w:t>
          </w:r>
          <w:r w:rsidRPr="007B57D2">
            <w:rPr>
              <w:rFonts w:cs="Arial"/>
              <w:color w:val="9D3511" w:themeColor="accent1" w:themeShade="BF"/>
              <w:sz w:val="14"/>
              <w:szCs w:val="14"/>
            </w:rPr>
            <w:t xml:space="preserve">laims made against </w:t>
          </w:r>
          <w:r>
            <w:rPr>
              <w:rFonts w:cs="Arial"/>
              <w:color w:val="9D3511" w:themeColor="accent1" w:themeShade="BF"/>
              <w:sz w:val="14"/>
              <w:szCs w:val="14"/>
            </w:rPr>
            <w:t>an Insured</w:t>
          </w:r>
          <w:r w:rsidRPr="007B57D2">
            <w:rPr>
              <w:rFonts w:cs="Arial"/>
              <w:color w:val="9D3511" w:themeColor="accent1" w:themeShade="BF"/>
              <w:sz w:val="14"/>
              <w:szCs w:val="14"/>
            </w:rPr>
            <w:t xml:space="preserve"> during the Period of Insurance if at any time prior to the Period of Insurance</w:t>
          </w:r>
          <w:r>
            <w:rPr>
              <w:rFonts w:cs="Arial"/>
              <w:color w:val="9D3511" w:themeColor="accent1" w:themeShade="BF"/>
              <w:sz w:val="14"/>
              <w:szCs w:val="14"/>
            </w:rPr>
            <w:t xml:space="preserve"> starting,</w:t>
          </w:r>
          <w:r w:rsidRPr="007B57D2">
            <w:rPr>
              <w:rFonts w:cs="Arial"/>
              <w:color w:val="9D3511" w:themeColor="accent1" w:themeShade="BF"/>
              <w:sz w:val="14"/>
              <w:szCs w:val="14"/>
            </w:rPr>
            <w:t xml:space="preserve"> </w:t>
          </w:r>
          <w:r>
            <w:rPr>
              <w:rFonts w:cs="Arial"/>
              <w:color w:val="9D3511" w:themeColor="accent1" w:themeShade="BF"/>
              <w:sz w:val="14"/>
              <w:szCs w:val="14"/>
            </w:rPr>
            <w:t>an Insured</w:t>
          </w:r>
          <w:r w:rsidRPr="007B57D2">
            <w:rPr>
              <w:rFonts w:cs="Arial"/>
              <w:color w:val="9D3511" w:themeColor="accent1" w:themeShade="BF"/>
              <w:sz w:val="14"/>
              <w:szCs w:val="14"/>
            </w:rPr>
            <w:t xml:space="preserve"> w</w:t>
          </w:r>
          <w:r>
            <w:rPr>
              <w:rFonts w:cs="Arial"/>
              <w:color w:val="9D3511" w:themeColor="accent1" w:themeShade="BF"/>
              <w:sz w:val="14"/>
              <w:szCs w:val="14"/>
            </w:rPr>
            <w:t>as</w:t>
          </w:r>
          <w:r w:rsidRPr="007B57D2">
            <w:rPr>
              <w:rFonts w:cs="Arial"/>
              <w:color w:val="9D3511" w:themeColor="accent1" w:themeShade="BF"/>
              <w:sz w:val="14"/>
              <w:szCs w:val="14"/>
            </w:rPr>
            <w:t xml:space="preserve"> aware of facts which might give rise to those </w:t>
          </w:r>
          <w:r>
            <w:rPr>
              <w:rFonts w:cs="Arial"/>
              <w:color w:val="9D3511" w:themeColor="accent1" w:themeShade="BF"/>
              <w:sz w:val="14"/>
              <w:szCs w:val="14"/>
            </w:rPr>
            <w:t>c</w:t>
          </w:r>
          <w:r w:rsidRPr="007B57D2">
            <w:rPr>
              <w:rFonts w:cs="Arial"/>
              <w:color w:val="9D3511" w:themeColor="accent1" w:themeShade="BF"/>
              <w:sz w:val="14"/>
              <w:szCs w:val="14"/>
            </w:rPr>
            <w:t xml:space="preserve">laims being made against </w:t>
          </w:r>
          <w:r>
            <w:rPr>
              <w:rFonts w:cs="Arial"/>
              <w:color w:val="9D3511" w:themeColor="accent1" w:themeShade="BF"/>
              <w:sz w:val="14"/>
              <w:szCs w:val="14"/>
            </w:rPr>
            <w:t>them</w:t>
          </w:r>
          <w:r w:rsidRPr="007B57D2">
            <w:rPr>
              <w:rFonts w:cs="Arial"/>
              <w:color w:val="9D3511" w:themeColor="accent1" w:themeShade="BF"/>
              <w:sz w:val="14"/>
              <w:szCs w:val="14"/>
            </w:rPr>
            <w:t>.</w:t>
          </w:r>
        </w:p>
        <w:p w14:paraId="32587BF1" w14:textId="77777777" w:rsidR="006163E2" w:rsidRDefault="006163E2" w:rsidP="006163E2">
          <w:pPr>
            <w:pStyle w:val="BodyText"/>
            <w:spacing w:before="60"/>
            <w:ind w:left="0" w:right="119"/>
            <w:jc w:val="both"/>
            <w:rPr>
              <w:rFonts w:cs="Arial"/>
              <w:color w:val="9D3511" w:themeColor="accent1" w:themeShade="BF"/>
              <w:sz w:val="14"/>
              <w:szCs w:val="14"/>
            </w:rPr>
          </w:pPr>
          <w:r w:rsidRPr="007B57D2">
            <w:rPr>
              <w:rFonts w:cs="Arial"/>
              <w:color w:val="9D3511" w:themeColor="accent1" w:themeShade="BF"/>
              <w:sz w:val="14"/>
              <w:szCs w:val="14"/>
            </w:rPr>
            <w:t xml:space="preserve">Section 40(3) of the </w:t>
          </w:r>
          <w:r w:rsidRPr="00720C2C">
            <w:rPr>
              <w:rFonts w:cs="Arial"/>
              <w:i/>
              <w:color w:val="9D3511" w:themeColor="accent1" w:themeShade="BF"/>
              <w:sz w:val="14"/>
              <w:szCs w:val="14"/>
            </w:rPr>
            <w:t>Insurance Contracts Act 1984</w:t>
          </w:r>
          <w:r w:rsidRPr="007B57D2">
            <w:rPr>
              <w:rFonts w:cs="Arial"/>
              <w:color w:val="9D3511" w:themeColor="accent1" w:themeShade="BF"/>
              <w:sz w:val="14"/>
              <w:szCs w:val="14"/>
            </w:rPr>
            <w:t xml:space="preserve"> provides that where </w:t>
          </w:r>
          <w:r>
            <w:rPr>
              <w:rFonts w:cs="Arial"/>
              <w:color w:val="9D3511" w:themeColor="accent1" w:themeShade="BF"/>
              <w:sz w:val="14"/>
              <w:szCs w:val="14"/>
            </w:rPr>
            <w:t>an</w:t>
          </w:r>
          <w:r w:rsidRPr="007B57D2">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nsured gives notice in writing to </w:t>
          </w:r>
          <w:r>
            <w:rPr>
              <w:rFonts w:cs="Arial"/>
              <w:color w:val="9D3511" w:themeColor="accent1" w:themeShade="BF"/>
              <w:sz w:val="14"/>
              <w:szCs w:val="14"/>
            </w:rPr>
            <w:t>an</w:t>
          </w:r>
          <w:r w:rsidRPr="007B57D2">
            <w:rPr>
              <w:rFonts w:cs="Arial"/>
              <w:color w:val="9D3511" w:themeColor="accent1" w:themeShade="BF"/>
              <w:sz w:val="14"/>
              <w:szCs w:val="14"/>
            </w:rPr>
            <w:t xml:space="preserve"> insurer during the Period of Insurance of facts that might give rise to a </w:t>
          </w:r>
          <w:r>
            <w:rPr>
              <w:rFonts w:cs="Arial"/>
              <w:color w:val="9D3511" w:themeColor="accent1" w:themeShade="BF"/>
              <w:sz w:val="14"/>
              <w:szCs w:val="14"/>
            </w:rPr>
            <w:t>c</w:t>
          </w:r>
          <w:r w:rsidRPr="007B57D2">
            <w:rPr>
              <w:rFonts w:cs="Arial"/>
              <w:color w:val="9D3511" w:themeColor="accent1" w:themeShade="BF"/>
              <w:sz w:val="14"/>
              <w:szCs w:val="14"/>
            </w:rPr>
            <w:t xml:space="preserve">laim against the </w:t>
          </w:r>
          <w:r>
            <w:rPr>
              <w:rFonts w:cs="Arial"/>
              <w:color w:val="9D3511" w:themeColor="accent1" w:themeShade="BF"/>
              <w:sz w:val="14"/>
              <w:szCs w:val="14"/>
            </w:rPr>
            <w:t>I</w:t>
          </w:r>
          <w:r w:rsidRPr="007B57D2">
            <w:rPr>
              <w:rFonts w:cs="Arial"/>
              <w:color w:val="9D3511" w:themeColor="accent1" w:themeShade="BF"/>
              <w:sz w:val="14"/>
              <w:szCs w:val="14"/>
            </w:rPr>
            <w:t xml:space="preserve">nsured, the insurer cannot refuse to pay a </w:t>
          </w:r>
          <w:r>
            <w:rPr>
              <w:rFonts w:cs="Arial"/>
              <w:color w:val="9D3511" w:themeColor="accent1" w:themeShade="BF"/>
              <w:sz w:val="14"/>
              <w:szCs w:val="14"/>
            </w:rPr>
            <w:t>c</w:t>
          </w:r>
          <w:r w:rsidRPr="007B57D2">
            <w:rPr>
              <w:rFonts w:cs="Arial"/>
              <w:color w:val="9D3511" w:themeColor="accent1" w:themeShade="BF"/>
              <w:sz w:val="14"/>
              <w:szCs w:val="14"/>
            </w:rPr>
            <w:t xml:space="preserve">laim which arises out of those facts, by reason only that the </w:t>
          </w:r>
          <w:r>
            <w:rPr>
              <w:rFonts w:cs="Arial"/>
              <w:color w:val="9D3511" w:themeColor="accent1" w:themeShade="BF"/>
              <w:sz w:val="14"/>
              <w:szCs w:val="14"/>
            </w:rPr>
            <w:t>c</w:t>
          </w:r>
          <w:r w:rsidRPr="007B57D2">
            <w:rPr>
              <w:rFonts w:cs="Arial"/>
              <w:color w:val="9D3511" w:themeColor="accent1" w:themeShade="BF"/>
              <w:sz w:val="14"/>
              <w:szCs w:val="14"/>
            </w:rPr>
            <w:t>laim is made after the Period of Insurance has expired.</w:t>
          </w:r>
        </w:p>
        <w:p w14:paraId="0797A8F1"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Retroactive Liability</w:t>
          </w:r>
        </w:p>
        <w:p w14:paraId="6038D79A" w14:textId="77777777" w:rsidR="006163E2" w:rsidRPr="007B57D2" w:rsidRDefault="006163E2" w:rsidP="006163E2">
          <w:pPr>
            <w:pStyle w:val="BodyText"/>
            <w:ind w:left="0" w:right="118"/>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 is li</w:t>
          </w:r>
          <w:r>
            <w:rPr>
              <w:rFonts w:cs="Arial"/>
              <w:color w:val="9D3511" w:themeColor="accent1" w:themeShade="BF"/>
              <w:sz w:val="14"/>
              <w:szCs w:val="14"/>
            </w:rPr>
            <w:t>mited by a Retroactive Date.  The Policy</w:t>
          </w:r>
          <w:r w:rsidRPr="007B57D2">
            <w:rPr>
              <w:rFonts w:cs="Arial"/>
              <w:color w:val="9D3511" w:themeColor="accent1" w:themeShade="BF"/>
              <w:sz w:val="14"/>
              <w:szCs w:val="14"/>
            </w:rPr>
            <w:t xml:space="preserve"> does not cover any liability arising from </w:t>
          </w:r>
          <w:r>
            <w:rPr>
              <w:rFonts w:cs="Arial"/>
              <w:color w:val="9D3511" w:themeColor="accent1" w:themeShade="BF"/>
              <w:sz w:val="14"/>
              <w:szCs w:val="14"/>
            </w:rPr>
            <w:t>an Insured’s</w:t>
          </w:r>
          <w:r w:rsidRPr="007B57D2">
            <w:rPr>
              <w:rFonts w:cs="Arial"/>
              <w:color w:val="9D3511" w:themeColor="accent1" w:themeShade="BF"/>
              <w:sz w:val="14"/>
              <w:szCs w:val="14"/>
            </w:rPr>
            <w:t xml:space="preserve"> conduct prior to the Retroactive Date.</w:t>
          </w:r>
        </w:p>
        <w:p w14:paraId="7FB415AB" w14:textId="77777777" w:rsidR="006163E2" w:rsidRDefault="006163E2" w:rsidP="006163E2">
          <w:pPr>
            <w:pStyle w:val="BodyText"/>
            <w:spacing w:before="120"/>
            <w:ind w:left="0" w:right="119"/>
            <w:jc w:val="both"/>
            <w:rPr>
              <w:rFonts w:cs="Arial"/>
              <w:b/>
              <w:color w:val="9D3511" w:themeColor="accent1" w:themeShade="BF"/>
              <w:sz w:val="14"/>
              <w:szCs w:val="14"/>
            </w:rPr>
          </w:pPr>
        </w:p>
        <w:p w14:paraId="3AB04273" w14:textId="77777777" w:rsidR="006163E2" w:rsidRPr="00A100FA" w:rsidRDefault="006163E2" w:rsidP="006163E2">
          <w:pPr>
            <w:pStyle w:val="BodyText"/>
            <w:spacing w:before="120"/>
            <w:ind w:left="0" w:right="119"/>
            <w:jc w:val="both"/>
            <w:rPr>
              <w:rFonts w:cs="Arial"/>
              <w:b/>
              <w:color w:val="9D3511" w:themeColor="accent1" w:themeShade="BF"/>
              <w:sz w:val="14"/>
              <w:szCs w:val="14"/>
            </w:rPr>
          </w:pPr>
          <w:r w:rsidRPr="00A100FA">
            <w:rPr>
              <w:rFonts w:cs="Arial"/>
              <w:b/>
              <w:color w:val="9D3511" w:themeColor="accent1" w:themeShade="BF"/>
              <w:sz w:val="14"/>
              <w:szCs w:val="14"/>
            </w:rPr>
            <w:t>Alteration to Risk and Deregistration</w:t>
          </w:r>
        </w:p>
        <w:p w14:paraId="16F1FD09" w14:textId="77777777" w:rsidR="006163E2" w:rsidRPr="007B57D2" w:rsidRDefault="006163E2" w:rsidP="006163E2">
          <w:pPr>
            <w:pStyle w:val="BodyText"/>
            <w:ind w:left="0" w:right="118"/>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requires </w:t>
          </w:r>
          <w:r>
            <w:rPr>
              <w:rFonts w:cs="Arial"/>
              <w:color w:val="9D3511" w:themeColor="accent1" w:themeShade="BF"/>
              <w:sz w:val="14"/>
              <w:szCs w:val="14"/>
            </w:rPr>
            <w:t>an Insured</w:t>
          </w:r>
          <w:r w:rsidRPr="007B57D2">
            <w:rPr>
              <w:rFonts w:cs="Arial"/>
              <w:color w:val="9D3511" w:themeColor="accent1" w:themeShade="BF"/>
              <w:sz w:val="14"/>
              <w:szCs w:val="14"/>
            </w:rPr>
            <w:t xml:space="preserve"> to notify </w:t>
          </w:r>
          <w:r>
            <w:rPr>
              <w:rFonts w:cs="Arial"/>
              <w:color w:val="9D3511" w:themeColor="accent1" w:themeShade="BF"/>
              <w:sz w:val="14"/>
              <w:szCs w:val="14"/>
            </w:rPr>
            <w:t>Quantum</w:t>
          </w:r>
          <w:r w:rsidRPr="007B57D2">
            <w:rPr>
              <w:rFonts w:cs="Arial"/>
              <w:color w:val="9D3511" w:themeColor="accent1" w:themeShade="BF"/>
              <w:sz w:val="14"/>
              <w:szCs w:val="14"/>
            </w:rPr>
            <w:t xml:space="preserve"> within thirty</w:t>
          </w:r>
          <w:r>
            <w:rPr>
              <w:rFonts w:cs="Arial"/>
              <w:color w:val="9D3511" w:themeColor="accent1" w:themeShade="BF"/>
              <w:sz w:val="14"/>
              <w:szCs w:val="14"/>
            </w:rPr>
            <w:t xml:space="preserve"> (30)</w:t>
          </w:r>
          <w:r w:rsidRPr="007B57D2">
            <w:rPr>
              <w:rFonts w:cs="Arial"/>
              <w:color w:val="9D3511" w:themeColor="accent1" w:themeShade="BF"/>
              <w:sz w:val="14"/>
              <w:szCs w:val="14"/>
            </w:rPr>
            <w:t xml:space="preserve"> days of any material change </w:t>
          </w:r>
          <w:r>
            <w:rPr>
              <w:rFonts w:cs="Arial"/>
              <w:color w:val="9D3511" w:themeColor="accent1" w:themeShade="BF"/>
              <w:sz w:val="14"/>
              <w:szCs w:val="14"/>
            </w:rPr>
            <w:t>to</w:t>
          </w:r>
          <w:r w:rsidRPr="007B57D2">
            <w:rPr>
              <w:rFonts w:cs="Arial"/>
              <w:color w:val="9D3511" w:themeColor="accent1" w:themeShade="BF"/>
              <w:sz w:val="14"/>
              <w:szCs w:val="14"/>
            </w:rPr>
            <w:t xml:space="preserve"> the business, or </w:t>
          </w:r>
          <w:r>
            <w:rPr>
              <w:rFonts w:cs="Arial"/>
              <w:color w:val="9D3511" w:themeColor="accent1" w:themeShade="BF"/>
              <w:sz w:val="14"/>
              <w:szCs w:val="14"/>
            </w:rPr>
            <w:t>in the event of insolvency or bankruptcy.  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requires </w:t>
          </w:r>
          <w:r>
            <w:rPr>
              <w:rFonts w:cs="Arial"/>
              <w:color w:val="9D3511" w:themeColor="accent1" w:themeShade="BF"/>
              <w:sz w:val="14"/>
              <w:szCs w:val="14"/>
            </w:rPr>
            <w:t>an Insured</w:t>
          </w:r>
          <w:r w:rsidRPr="007B57D2">
            <w:rPr>
              <w:rFonts w:cs="Arial"/>
              <w:color w:val="9D3511" w:themeColor="accent1" w:themeShade="BF"/>
              <w:sz w:val="14"/>
              <w:szCs w:val="14"/>
            </w:rPr>
            <w:t xml:space="preserve"> to give immediate notice of the cancellation, suspension, termination or imposition of conditions in respect of </w:t>
          </w:r>
          <w:r>
            <w:rPr>
              <w:rFonts w:cs="Arial"/>
              <w:color w:val="9D3511" w:themeColor="accent1" w:themeShade="BF"/>
              <w:sz w:val="14"/>
              <w:szCs w:val="14"/>
            </w:rPr>
            <w:t>an Insured’s</w:t>
          </w:r>
          <w:r w:rsidRPr="007B57D2">
            <w:rPr>
              <w:rFonts w:cs="Arial"/>
              <w:color w:val="9D3511" w:themeColor="accent1" w:themeShade="BF"/>
              <w:sz w:val="14"/>
              <w:szCs w:val="14"/>
            </w:rPr>
            <w:t xml:space="preserve"> statutory registration. </w:t>
          </w:r>
          <w:r>
            <w:rPr>
              <w:rFonts w:cs="Arial"/>
              <w:color w:val="9D3511" w:themeColor="accent1" w:themeShade="BF"/>
              <w:sz w:val="14"/>
              <w:szCs w:val="14"/>
            </w:rPr>
            <w:t xml:space="preserve"> </w:t>
          </w:r>
          <w:r w:rsidRPr="007B57D2">
            <w:rPr>
              <w:rFonts w:cs="Arial"/>
              <w:color w:val="9D3511" w:themeColor="accent1" w:themeShade="BF"/>
              <w:sz w:val="14"/>
              <w:szCs w:val="14"/>
            </w:rPr>
            <w:t xml:space="preserve">Claims arising from conduct which occurs subsequent to the cancellation, suspension or termination of </w:t>
          </w:r>
          <w:r>
            <w:rPr>
              <w:rFonts w:cs="Arial"/>
              <w:color w:val="9D3511" w:themeColor="accent1" w:themeShade="BF"/>
              <w:sz w:val="14"/>
              <w:szCs w:val="14"/>
            </w:rPr>
            <w:t>the Insured’s</w:t>
          </w:r>
          <w:r w:rsidRPr="007B57D2">
            <w:rPr>
              <w:rFonts w:cs="Arial"/>
              <w:color w:val="9D3511" w:themeColor="accent1" w:themeShade="BF"/>
              <w:sz w:val="14"/>
              <w:szCs w:val="14"/>
            </w:rPr>
            <w:t xml:space="preserve"> statutory registration, licence, certification or authorisation under any relevant legislation or industry code of practice governing </w:t>
          </w:r>
          <w:r>
            <w:rPr>
              <w:rFonts w:cs="Arial"/>
              <w:color w:val="9D3511" w:themeColor="accent1" w:themeShade="BF"/>
              <w:sz w:val="14"/>
              <w:szCs w:val="14"/>
            </w:rPr>
            <w:t>the Insured’s</w:t>
          </w:r>
          <w:r w:rsidRPr="007B57D2">
            <w:rPr>
              <w:rFonts w:cs="Arial"/>
              <w:color w:val="9D3511" w:themeColor="accent1" w:themeShade="BF"/>
              <w:sz w:val="14"/>
              <w:szCs w:val="14"/>
            </w:rPr>
            <w:t xml:space="preserve"> profession are excluded from indemnity under th</w:t>
          </w:r>
          <w:r>
            <w:rPr>
              <w:rFonts w:cs="Arial"/>
              <w:color w:val="9D3511" w:themeColor="accent1" w:themeShade="BF"/>
              <w:sz w:val="14"/>
              <w:szCs w:val="14"/>
            </w:rPr>
            <w:t>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However, this </w:t>
          </w:r>
          <w:r>
            <w:rPr>
              <w:rFonts w:cs="Arial"/>
              <w:color w:val="9D3511" w:themeColor="accent1" w:themeShade="BF"/>
              <w:sz w:val="14"/>
              <w:szCs w:val="14"/>
            </w:rPr>
            <w:t>c</w:t>
          </w:r>
          <w:r w:rsidRPr="007B57D2">
            <w:rPr>
              <w:rFonts w:cs="Arial"/>
              <w:color w:val="9D3511" w:themeColor="accent1" w:themeShade="BF"/>
              <w:sz w:val="14"/>
              <w:szCs w:val="14"/>
            </w:rPr>
            <w:t>ondition does not apply if the suspension relates purely to the late payment of registration fees.</w:t>
          </w:r>
        </w:p>
        <w:p w14:paraId="5C851224"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Doctrine of Utmost Good Faith</w:t>
          </w:r>
        </w:p>
        <w:p w14:paraId="7815E10A" w14:textId="77777777" w:rsidR="006163E2" w:rsidRPr="007B57D2" w:rsidRDefault="006163E2" w:rsidP="006163E2">
          <w:pPr>
            <w:pStyle w:val="BodyText"/>
            <w:ind w:left="0" w:right="123"/>
            <w:jc w:val="both"/>
            <w:rPr>
              <w:rFonts w:cs="Arial"/>
              <w:color w:val="9D3511" w:themeColor="accent1" w:themeShade="BF"/>
              <w:sz w:val="14"/>
              <w:szCs w:val="14"/>
            </w:rPr>
          </w:pPr>
          <w:r w:rsidRPr="007B57D2">
            <w:rPr>
              <w:rFonts w:cs="Arial"/>
              <w:color w:val="9D3511" w:themeColor="accent1" w:themeShade="BF"/>
              <w:sz w:val="14"/>
              <w:szCs w:val="14"/>
            </w:rPr>
            <w:t xml:space="preserve">Every insurance contract is subject to this doctrine which requires the parties to the contract to act toward each other with the utmost good faith. Failure to do so may prejudice any </w:t>
          </w:r>
          <w:r>
            <w:rPr>
              <w:rFonts w:cs="Arial"/>
              <w:color w:val="9D3511" w:themeColor="accent1" w:themeShade="BF"/>
              <w:sz w:val="14"/>
              <w:szCs w:val="14"/>
            </w:rPr>
            <w:t>c</w:t>
          </w:r>
          <w:r w:rsidRPr="007B57D2">
            <w:rPr>
              <w:rFonts w:cs="Arial"/>
              <w:color w:val="9D3511" w:themeColor="accent1" w:themeShade="BF"/>
              <w:sz w:val="14"/>
              <w:szCs w:val="14"/>
            </w:rPr>
            <w:t>laims and/or the continuation of the insurance</w:t>
          </w:r>
          <w:r w:rsidRPr="007B57D2">
            <w:rPr>
              <w:rFonts w:cs="Arial"/>
              <w:color w:val="9D3511" w:themeColor="accent1" w:themeShade="BF"/>
              <w:spacing w:val="-9"/>
              <w:sz w:val="14"/>
              <w:szCs w:val="14"/>
            </w:rPr>
            <w:t xml:space="preserve"> </w:t>
          </w:r>
          <w:r w:rsidRPr="007B57D2">
            <w:rPr>
              <w:rFonts w:cs="Arial"/>
              <w:color w:val="9D3511" w:themeColor="accent1" w:themeShade="BF"/>
              <w:sz w:val="14"/>
              <w:szCs w:val="14"/>
            </w:rPr>
            <w:t>contract.</w:t>
          </w:r>
        </w:p>
        <w:p w14:paraId="7A674766"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Duty of Disclosure</w:t>
          </w:r>
        </w:p>
        <w:p w14:paraId="672AFD2D" w14:textId="77777777" w:rsidR="006163E2" w:rsidRPr="007B57D2" w:rsidRDefault="006163E2" w:rsidP="006163E2">
          <w:pPr>
            <w:pStyle w:val="BodyText"/>
            <w:ind w:left="0" w:right="120"/>
            <w:jc w:val="both"/>
            <w:rPr>
              <w:rFonts w:cs="Arial"/>
              <w:color w:val="9D3511" w:themeColor="accent1" w:themeShade="BF"/>
              <w:sz w:val="14"/>
              <w:szCs w:val="14"/>
            </w:rPr>
          </w:pPr>
          <w:r>
            <w:rPr>
              <w:rFonts w:cs="Arial"/>
              <w:color w:val="9D3511" w:themeColor="accent1" w:themeShade="BF"/>
              <w:sz w:val="14"/>
              <w:szCs w:val="14"/>
            </w:rPr>
            <w:t>The Insured has</w:t>
          </w:r>
          <w:r w:rsidRPr="007B57D2">
            <w:rPr>
              <w:rFonts w:cs="Arial"/>
              <w:color w:val="9D3511" w:themeColor="accent1" w:themeShade="BF"/>
              <w:sz w:val="14"/>
              <w:szCs w:val="14"/>
            </w:rPr>
            <w:t xml:space="preserve"> a duty to tell </w:t>
          </w:r>
          <w:r>
            <w:rPr>
              <w:rFonts w:cs="Arial"/>
              <w:color w:val="9D3511" w:themeColor="accent1" w:themeShade="BF"/>
              <w:sz w:val="14"/>
              <w:szCs w:val="14"/>
            </w:rPr>
            <w:t>Quantum</w:t>
          </w:r>
          <w:r w:rsidRPr="007B57D2">
            <w:rPr>
              <w:rFonts w:cs="Arial"/>
              <w:color w:val="9D3511" w:themeColor="accent1" w:themeShade="BF"/>
              <w:sz w:val="14"/>
              <w:szCs w:val="14"/>
            </w:rPr>
            <w:t xml:space="preserve"> anything </w:t>
          </w:r>
          <w:r>
            <w:rPr>
              <w:rFonts w:cs="Arial"/>
              <w:color w:val="9D3511" w:themeColor="accent1" w:themeShade="BF"/>
              <w:sz w:val="14"/>
              <w:szCs w:val="14"/>
            </w:rPr>
            <w:t>they</w:t>
          </w:r>
          <w:r w:rsidRPr="007B57D2">
            <w:rPr>
              <w:rFonts w:cs="Arial"/>
              <w:color w:val="9D3511" w:themeColor="accent1" w:themeShade="BF"/>
              <w:sz w:val="14"/>
              <w:szCs w:val="14"/>
            </w:rPr>
            <w:t xml:space="preserve"> know, or could reasonably be expected to know, may affect </w:t>
          </w:r>
          <w:r>
            <w:rPr>
              <w:rFonts w:cs="Arial"/>
              <w:color w:val="9D3511" w:themeColor="accent1" w:themeShade="BF"/>
              <w:sz w:val="14"/>
              <w:szCs w:val="14"/>
            </w:rPr>
            <w:t>Quantum’s</w:t>
          </w:r>
          <w:r w:rsidRPr="007B57D2">
            <w:rPr>
              <w:rFonts w:cs="Arial"/>
              <w:color w:val="9D3511" w:themeColor="accent1" w:themeShade="BF"/>
              <w:sz w:val="14"/>
              <w:szCs w:val="14"/>
            </w:rPr>
            <w:t xml:space="preserve"> decision to </w:t>
          </w:r>
          <w:r>
            <w:rPr>
              <w:rFonts w:cs="Arial"/>
              <w:color w:val="9D3511" w:themeColor="accent1" w:themeShade="BF"/>
              <w:sz w:val="14"/>
              <w:szCs w:val="14"/>
            </w:rPr>
            <w:t>provide cover</w:t>
          </w:r>
          <w:r w:rsidRPr="007B57D2">
            <w:rPr>
              <w:rFonts w:cs="Arial"/>
              <w:color w:val="9D3511" w:themeColor="accent1" w:themeShade="BF"/>
              <w:sz w:val="14"/>
              <w:szCs w:val="14"/>
            </w:rPr>
            <w:t xml:space="preserve"> and on what</w:t>
          </w:r>
          <w:r w:rsidRPr="007B57D2">
            <w:rPr>
              <w:rFonts w:cs="Arial"/>
              <w:color w:val="9D3511" w:themeColor="accent1" w:themeShade="BF"/>
              <w:spacing w:val="-22"/>
              <w:sz w:val="14"/>
              <w:szCs w:val="14"/>
            </w:rPr>
            <w:t xml:space="preserve"> </w:t>
          </w:r>
          <w:r w:rsidRPr="007B57D2">
            <w:rPr>
              <w:rFonts w:cs="Arial"/>
              <w:color w:val="9D3511" w:themeColor="accent1" w:themeShade="BF"/>
              <w:sz w:val="14"/>
              <w:szCs w:val="14"/>
            </w:rPr>
            <w:t>terms</w:t>
          </w:r>
          <w:r>
            <w:rPr>
              <w:rFonts w:cs="Arial"/>
              <w:color w:val="9D3511" w:themeColor="accent1" w:themeShade="BF"/>
              <w:sz w:val="14"/>
              <w:szCs w:val="14"/>
            </w:rPr>
            <w:t>,</w:t>
          </w:r>
          <w:r w:rsidRPr="009D15B1">
            <w:rPr>
              <w:rFonts w:cs="Arial"/>
              <w:color w:val="9D3511" w:themeColor="accent1" w:themeShade="BF"/>
              <w:sz w:val="14"/>
              <w:szCs w:val="14"/>
            </w:rPr>
            <w:t xml:space="preserve"> </w:t>
          </w:r>
          <w:r>
            <w:rPr>
              <w:rFonts w:cs="Arial"/>
              <w:color w:val="9D3511" w:themeColor="accent1" w:themeShade="BF"/>
              <w:sz w:val="14"/>
              <w:szCs w:val="14"/>
            </w:rPr>
            <w:t>b</w:t>
          </w:r>
          <w:r w:rsidRPr="007B57D2">
            <w:rPr>
              <w:rFonts w:cs="Arial"/>
              <w:color w:val="9D3511" w:themeColor="accent1" w:themeShade="BF"/>
              <w:sz w:val="14"/>
              <w:szCs w:val="14"/>
            </w:rPr>
            <w:t>efore enter</w:t>
          </w:r>
          <w:r>
            <w:rPr>
              <w:rFonts w:cs="Arial"/>
              <w:color w:val="9D3511" w:themeColor="accent1" w:themeShade="BF"/>
              <w:sz w:val="14"/>
              <w:szCs w:val="14"/>
            </w:rPr>
            <w:t>ing</w:t>
          </w:r>
          <w:r w:rsidRPr="007B57D2">
            <w:rPr>
              <w:rFonts w:cs="Arial"/>
              <w:color w:val="9D3511" w:themeColor="accent1" w:themeShade="BF"/>
              <w:sz w:val="14"/>
              <w:szCs w:val="14"/>
            </w:rPr>
            <w:t xml:space="preserve"> into an </w:t>
          </w:r>
          <w:r>
            <w:rPr>
              <w:rFonts w:cs="Arial"/>
              <w:color w:val="9D3511" w:themeColor="accent1" w:themeShade="BF"/>
              <w:sz w:val="14"/>
              <w:szCs w:val="14"/>
            </w:rPr>
            <w:t>i</w:t>
          </w:r>
          <w:r w:rsidRPr="007B57D2">
            <w:rPr>
              <w:rFonts w:cs="Arial"/>
              <w:color w:val="9D3511" w:themeColor="accent1" w:themeShade="BF"/>
              <w:sz w:val="14"/>
              <w:szCs w:val="14"/>
            </w:rPr>
            <w:t xml:space="preserve">nsurance contract. </w:t>
          </w:r>
          <w:r>
            <w:rPr>
              <w:rFonts w:cs="Arial"/>
              <w:color w:val="9D3511" w:themeColor="accent1" w:themeShade="BF"/>
              <w:sz w:val="14"/>
              <w:szCs w:val="14"/>
            </w:rPr>
            <w:t xml:space="preserve"> T</w:t>
          </w:r>
          <w:r w:rsidRPr="007B57D2">
            <w:rPr>
              <w:rFonts w:cs="Arial"/>
              <w:color w:val="9D3511" w:themeColor="accent1" w:themeShade="BF"/>
              <w:sz w:val="14"/>
              <w:szCs w:val="14"/>
            </w:rPr>
            <w:t xml:space="preserve">his duty </w:t>
          </w:r>
          <w:r>
            <w:rPr>
              <w:rFonts w:cs="Arial"/>
              <w:color w:val="9D3511" w:themeColor="accent1" w:themeShade="BF"/>
              <w:sz w:val="14"/>
              <w:szCs w:val="14"/>
            </w:rPr>
            <w:t xml:space="preserve">continues </w:t>
          </w:r>
          <w:r w:rsidRPr="007B57D2">
            <w:rPr>
              <w:rFonts w:cs="Arial"/>
              <w:color w:val="9D3511" w:themeColor="accent1" w:themeShade="BF"/>
              <w:sz w:val="14"/>
              <w:szCs w:val="14"/>
            </w:rPr>
            <w:t xml:space="preserve">until </w:t>
          </w:r>
          <w:r>
            <w:rPr>
              <w:rFonts w:cs="Arial"/>
              <w:color w:val="9D3511" w:themeColor="accent1" w:themeShade="BF"/>
              <w:sz w:val="14"/>
              <w:szCs w:val="14"/>
            </w:rPr>
            <w:t>Quantum</w:t>
          </w:r>
          <w:r w:rsidRPr="007B57D2">
            <w:rPr>
              <w:rFonts w:cs="Arial"/>
              <w:color w:val="9D3511" w:themeColor="accent1" w:themeShade="BF"/>
              <w:sz w:val="14"/>
              <w:szCs w:val="14"/>
            </w:rPr>
            <w:t xml:space="preserve"> agree to </w:t>
          </w:r>
          <w:r>
            <w:rPr>
              <w:rFonts w:cs="Arial"/>
              <w:color w:val="9D3511" w:themeColor="accent1" w:themeShade="BF"/>
              <w:sz w:val="14"/>
              <w:szCs w:val="14"/>
            </w:rPr>
            <w:t>provide insurance</w:t>
          </w:r>
          <w:r w:rsidRPr="007B57D2">
            <w:rPr>
              <w:rFonts w:cs="Arial"/>
              <w:color w:val="9D3511" w:themeColor="accent1" w:themeShade="BF"/>
              <w:sz w:val="14"/>
              <w:szCs w:val="14"/>
            </w:rPr>
            <w:t xml:space="preserve">. </w:t>
          </w:r>
          <w:r>
            <w:rPr>
              <w:rFonts w:cs="Arial"/>
              <w:color w:val="9D3511" w:themeColor="accent1" w:themeShade="BF"/>
              <w:sz w:val="14"/>
              <w:szCs w:val="14"/>
            </w:rPr>
            <w:t xml:space="preserve"> The </w:t>
          </w:r>
          <w:r w:rsidRPr="007B57D2">
            <w:rPr>
              <w:rFonts w:cs="Arial"/>
              <w:color w:val="9D3511" w:themeColor="accent1" w:themeShade="BF"/>
              <w:sz w:val="14"/>
              <w:szCs w:val="14"/>
            </w:rPr>
            <w:t xml:space="preserve">same duty </w:t>
          </w:r>
          <w:r>
            <w:rPr>
              <w:rFonts w:cs="Arial"/>
              <w:color w:val="9D3511" w:themeColor="accent1" w:themeShade="BF"/>
              <w:sz w:val="14"/>
              <w:szCs w:val="14"/>
            </w:rPr>
            <w:t xml:space="preserve">applies </w:t>
          </w:r>
          <w:r w:rsidRPr="007B57D2">
            <w:rPr>
              <w:rFonts w:cs="Arial"/>
              <w:color w:val="9D3511" w:themeColor="accent1" w:themeShade="BF"/>
              <w:sz w:val="14"/>
              <w:szCs w:val="14"/>
            </w:rPr>
            <w:t>before renew</w:t>
          </w:r>
          <w:r>
            <w:rPr>
              <w:rFonts w:cs="Arial"/>
              <w:color w:val="9D3511" w:themeColor="accent1" w:themeShade="BF"/>
              <w:sz w:val="14"/>
              <w:szCs w:val="14"/>
            </w:rPr>
            <w:t>al</w:t>
          </w:r>
          <w:r w:rsidRPr="007B57D2">
            <w:rPr>
              <w:rFonts w:cs="Arial"/>
              <w:color w:val="9D3511" w:themeColor="accent1" w:themeShade="BF"/>
              <w:sz w:val="14"/>
              <w:szCs w:val="14"/>
            </w:rPr>
            <w:t>, exten</w:t>
          </w:r>
          <w:r>
            <w:rPr>
              <w:rFonts w:cs="Arial"/>
              <w:color w:val="9D3511" w:themeColor="accent1" w:themeShade="BF"/>
              <w:sz w:val="14"/>
              <w:szCs w:val="14"/>
            </w:rPr>
            <w:t>sion</w:t>
          </w:r>
          <w:r w:rsidRPr="007B57D2">
            <w:rPr>
              <w:rFonts w:cs="Arial"/>
              <w:color w:val="9D3511" w:themeColor="accent1" w:themeShade="BF"/>
              <w:sz w:val="14"/>
              <w:szCs w:val="14"/>
            </w:rPr>
            <w:t>, var</w:t>
          </w:r>
          <w:r>
            <w:rPr>
              <w:rFonts w:cs="Arial"/>
              <w:color w:val="9D3511" w:themeColor="accent1" w:themeShade="BF"/>
              <w:sz w:val="14"/>
              <w:szCs w:val="14"/>
            </w:rPr>
            <w:t>iance</w:t>
          </w:r>
          <w:r w:rsidRPr="007B57D2">
            <w:rPr>
              <w:rFonts w:cs="Arial"/>
              <w:color w:val="9D3511" w:themeColor="accent1" w:themeShade="BF"/>
              <w:sz w:val="14"/>
              <w:szCs w:val="14"/>
            </w:rPr>
            <w:t xml:space="preserve"> or reinstate</w:t>
          </w:r>
          <w:r>
            <w:rPr>
              <w:rFonts w:cs="Arial"/>
              <w:color w:val="9D3511" w:themeColor="accent1" w:themeShade="BF"/>
              <w:sz w:val="14"/>
              <w:szCs w:val="14"/>
            </w:rPr>
            <w:t>ment of</w:t>
          </w:r>
          <w:r w:rsidRPr="007B57D2">
            <w:rPr>
              <w:rFonts w:cs="Arial"/>
              <w:color w:val="9D3511" w:themeColor="accent1" w:themeShade="BF"/>
              <w:sz w:val="14"/>
              <w:szCs w:val="14"/>
            </w:rPr>
            <w:t xml:space="preserve"> an insurance</w:t>
          </w:r>
          <w:r w:rsidRPr="007B57D2">
            <w:rPr>
              <w:rFonts w:cs="Arial"/>
              <w:color w:val="9D3511" w:themeColor="accent1" w:themeShade="BF"/>
              <w:spacing w:val="-3"/>
              <w:sz w:val="14"/>
              <w:szCs w:val="14"/>
            </w:rPr>
            <w:t xml:space="preserve"> </w:t>
          </w:r>
          <w:r w:rsidRPr="007B57D2">
            <w:rPr>
              <w:rFonts w:cs="Arial"/>
              <w:color w:val="9D3511" w:themeColor="accent1" w:themeShade="BF"/>
              <w:sz w:val="14"/>
              <w:szCs w:val="14"/>
            </w:rPr>
            <w:t>contract.</w:t>
          </w:r>
        </w:p>
        <w:p w14:paraId="773FA18D"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Limits of Disclosure</w:t>
          </w:r>
        </w:p>
        <w:p w14:paraId="5F25A83D" w14:textId="77777777" w:rsidR="006163E2" w:rsidRPr="007B57D2"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7B57D2">
            <w:rPr>
              <w:rFonts w:cs="Arial"/>
              <w:color w:val="9D3511" w:themeColor="accent1" w:themeShade="BF"/>
              <w:sz w:val="14"/>
              <w:szCs w:val="14"/>
            </w:rPr>
            <w:t xml:space="preserve"> do</w:t>
          </w:r>
          <w:r>
            <w:rPr>
              <w:rFonts w:cs="Arial"/>
              <w:color w:val="9D3511" w:themeColor="accent1" w:themeShade="BF"/>
              <w:sz w:val="14"/>
              <w:szCs w:val="14"/>
            </w:rPr>
            <w:t>es</w:t>
          </w:r>
          <w:r w:rsidRPr="007B57D2">
            <w:rPr>
              <w:rFonts w:cs="Arial"/>
              <w:color w:val="9D3511" w:themeColor="accent1" w:themeShade="BF"/>
              <w:sz w:val="14"/>
              <w:szCs w:val="14"/>
            </w:rPr>
            <w:t xml:space="preserve"> not have to disclose to </w:t>
          </w:r>
          <w:r>
            <w:rPr>
              <w:rFonts w:cs="Arial"/>
              <w:color w:val="9D3511" w:themeColor="accent1" w:themeShade="BF"/>
              <w:sz w:val="14"/>
              <w:szCs w:val="14"/>
            </w:rPr>
            <w:t>Quantum</w:t>
          </w:r>
          <w:r w:rsidRPr="007B57D2">
            <w:rPr>
              <w:rFonts w:cs="Arial"/>
              <w:color w:val="9D3511" w:themeColor="accent1" w:themeShade="BF"/>
              <w:sz w:val="14"/>
              <w:szCs w:val="14"/>
            </w:rPr>
            <w:t xml:space="preserve"> any matter:</w:t>
          </w:r>
        </w:p>
        <w:p w14:paraId="42B41C7A" w14:textId="77777777" w:rsidR="006163E2" w:rsidRPr="007B57D2" w:rsidRDefault="006163E2" w:rsidP="006163E2">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(a)</w:t>
          </w:r>
          <w:r>
            <w:rPr>
              <w:rFonts w:cs="Arial"/>
              <w:color w:val="9D3511" w:themeColor="accent1" w:themeShade="BF"/>
              <w:sz w:val="14"/>
              <w:szCs w:val="14"/>
            </w:rPr>
            <w:tab/>
          </w:r>
          <w:r w:rsidRPr="007B57D2">
            <w:rPr>
              <w:rFonts w:cs="Arial"/>
              <w:color w:val="9D3511" w:themeColor="accent1" w:themeShade="BF"/>
              <w:sz w:val="14"/>
              <w:szCs w:val="14"/>
            </w:rPr>
            <w:t>that diminishes the risk to be undertaken by</w:t>
          </w:r>
          <w:r w:rsidRPr="007B57D2">
            <w:rPr>
              <w:rFonts w:cs="Arial"/>
              <w:color w:val="9D3511" w:themeColor="accent1" w:themeShade="BF"/>
              <w:spacing w:val="-18"/>
              <w:sz w:val="14"/>
              <w:szCs w:val="14"/>
            </w:rPr>
            <w:t xml:space="preserve"> </w:t>
          </w:r>
          <w:r>
            <w:rPr>
              <w:rFonts w:cs="Arial"/>
              <w:color w:val="9D3511" w:themeColor="accent1" w:themeShade="BF"/>
              <w:sz w:val="14"/>
              <w:szCs w:val="14"/>
            </w:rPr>
            <w:t>Quantum</w:t>
          </w:r>
          <w:r w:rsidRPr="007B57D2">
            <w:rPr>
              <w:rFonts w:cs="Arial"/>
              <w:color w:val="9D3511" w:themeColor="accent1" w:themeShade="BF"/>
              <w:sz w:val="14"/>
              <w:szCs w:val="14"/>
            </w:rPr>
            <w:t>; or</w:t>
          </w:r>
        </w:p>
        <w:p w14:paraId="12B558E1" w14:textId="77777777" w:rsidR="006163E2" w:rsidRPr="007B57D2" w:rsidRDefault="006163E2" w:rsidP="006163E2">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r>
          <w:r w:rsidRPr="007B57D2">
            <w:rPr>
              <w:rFonts w:cs="Arial"/>
              <w:color w:val="9D3511" w:themeColor="accent1" w:themeShade="BF"/>
              <w:sz w:val="14"/>
              <w:szCs w:val="14"/>
            </w:rPr>
            <w:t>that is of common</w:t>
          </w:r>
          <w:r w:rsidRPr="007B57D2">
            <w:rPr>
              <w:rFonts w:cs="Arial"/>
              <w:color w:val="9D3511" w:themeColor="accent1" w:themeShade="BF"/>
              <w:spacing w:val="-13"/>
              <w:sz w:val="14"/>
              <w:szCs w:val="14"/>
            </w:rPr>
            <w:t xml:space="preserve"> </w:t>
          </w:r>
          <w:r w:rsidRPr="007B57D2">
            <w:rPr>
              <w:rFonts w:cs="Arial"/>
              <w:color w:val="9D3511" w:themeColor="accent1" w:themeShade="BF"/>
              <w:sz w:val="14"/>
              <w:szCs w:val="14"/>
            </w:rPr>
            <w:t>knowledge; or</w:t>
          </w:r>
        </w:p>
        <w:p w14:paraId="521F5A12" w14:textId="77777777" w:rsidR="006163E2" w:rsidRPr="007B57D2" w:rsidRDefault="006163E2" w:rsidP="006163E2">
          <w:pPr>
            <w:pStyle w:val="BodyText"/>
            <w:tabs>
              <w:tab w:val="left" w:pos="284"/>
            </w:tabs>
            <w:spacing w:before="60"/>
            <w:ind w:left="284" w:hanging="284"/>
            <w:jc w:val="both"/>
            <w:rPr>
              <w:rFonts w:cs="Arial"/>
              <w:color w:val="9D3511" w:themeColor="accent1" w:themeShade="BF"/>
              <w:sz w:val="14"/>
              <w:szCs w:val="14"/>
            </w:rPr>
          </w:pPr>
          <w:r w:rsidRPr="007B57D2">
            <w:rPr>
              <w:rFonts w:cs="Arial"/>
              <w:color w:val="9D3511" w:themeColor="accent1" w:themeShade="BF"/>
              <w:sz w:val="14"/>
              <w:szCs w:val="14"/>
            </w:rPr>
            <w:t>(c)</w:t>
          </w:r>
          <w:r>
            <w:rPr>
              <w:rFonts w:cs="Arial"/>
              <w:color w:val="9D3511" w:themeColor="accent1" w:themeShade="BF"/>
              <w:sz w:val="14"/>
              <w:szCs w:val="14"/>
            </w:rPr>
            <w:tab/>
          </w:r>
          <w:r w:rsidRPr="007B57D2">
            <w:rPr>
              <w:rFonts w:cs="Arial"/>
              <w:color w:val="9D3511" w:themeColor="accent1" w:themeShade="BF"/>
              <w:sz w:val="14"/>
              <w:szCs w:val="14"/>
            </w:rPr>
            <w:t xml:space="preserve">that </w:t>
          </w:r>
          <w:r>
            <w:rPr>
              <w:rFonts w:cs="Arial"/>
              <w:color w:val="9D3511" w:themeColor="accent1" w:themeShade="BF"/>
              <w:sz w:val="14"/>
              <w:szCs w:val="14"/>
            </w:rPr>
            <w:t>Quantum</w:t>
          </w:r>
          <w:r w:rsidRPr="007B57D2">
            <w:rPr>
              <w:rFonts w:cs="Arial"/>
              <w:color w:val="9D3511" w:themeColor="accent1" w:themeShade="BF"/>
              <w:sz w:val="14"/>
              <w:szCs w:val="14"/>
            </w:rPr>
            <w:t xml:space="preserve"> know</w:t>
          </w:r>
          <w:r>
            <w:rPr>
              <w:rFonts w:cs="Arial"/>
              <w:color w:val="9D3511" w:themeColor="accent1" w:themeShade="BF"/>
              <w:sz w:val="14"/>
              <w:szCs w:val="14"/>
            </w:rPr>
            <w:t>s</w:t>
          </w:r>
          <w:r w:rsidRPr="007B57D2">
            <w:rPr>
              <w:rFonts w:cs="Arial"/>
              <w:color w:val="9D3511" w:themeColor="accent1" w:themeShade="BF"/>
              <w:sz w:val="14"/>
              <w:szCs w:val="14"/>
            </w:rPr>
            <w:t xml:space="preserve"> or, in the ordinary course of </w:t>
          </w:r>
          <w:r>
            <w:rPr>
              <w:rFonts w:cs="Arial"/>
              <w:color w:val="9D3511" w:themeColor="accent1" w:themeShade="BF"/>
              <w:sz w:val="14"/>
              <w:szCs w:val="14"/>
            </w:rPr>
            <w:t>Quantum’s</w:t>
          </w:r>
          <w:r w:rsidRPr="007B57D2">
            <w:rPr>
              <w:rFonts w:cs="Arial"/>
              <w:color w:val="9D3511" w:themeColor="accent1" w:themeShade="BF"/>
              <w:sz w:val="14"/>
              <w:szCs w:val="14"/>
            </w:rPr>
            <w:t xml:space="preserve"> business, ought to know; or</w:t>
          </w:r>
        </w:p>
        <w:p w14:paraId="17CF566F" w14:textId="77777777" w:rsidR="006163E2" w:rsidRPr="007B57D2" w:rsidRDefault="006163E2" w:rsidP="006163E2">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(d)</w:t>
          </w:r>
          <w:r>
            <w:rPr>
              <w:rFonts w:cs="Arial"/>
              <w:color w:val="9D3511" w:themeColor="accent1" w:themeShade="BF"/>
              <w:sz w:val="14"/>
              <w:szCs w:val="14"/>
            </w:rPr>
            <w:tab/>
            <w:t>for which Quantum has given a waiver</w:t>
          </w:r>
          <w:r w:rsidRPr="007B57D2">
            <w:rPr>
              <w:rFonts w:cs="Arial"/>
              <w:color w:val="9D3511" w:themeColor="accent1" w:themeShade="BF"/>
              <w:sz w:val="14"/>
              <w:szCs w:val="14"/>
            </w:rPr>
            <w:t>.</w:t>
          </w:r>
        </w:p>
        <w:p w14:paraId="08339766"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Non-Disclosure</w:t>
          </w:r>
        </w:p>
        <w:p w14:paraId="3E43EAF0" w14:textId="77777777" w:rsidR="006163E2" w:rsidRPr="007B57D2" w:rsidRDefault="006163E2" w:rsidP="006163E2">
          <w:pPr>
            <w:pStyle w:val="BodyText"/>
            <w:ind w:left="0" w:right="115"/>
            <w:jc w:val="both"/>
            <w:rPr>
              <w:rFonts w:cs="Arial"/>
              <w:color w:val="9D3511" w:themeColor="accent1" w:themeShade="BF"/>
              <w:sz w:val="14"/>
              <w:szCs w:val="14"/>
            </w:rPr>
          </w:pPr>
          <w:r>
            <w:rPr>
              <w:rFonts w:cs="Arial"/>
              <w:color w:val="9D3511" w:themeColor="accent1" w:themeShade="BF"/>
              <w:sz w:val="14"/>
              <w:szCs w:val="14"/>
            </w:rPr>
            <w:t>Quantum</w:t>
          </w:r>
          <w:r w:rsidRPr="007B57D2">
            <w:rPr>
              <w:rFonts w:cs="Arial"/>
              <w:color w:val="9D3511" w:themeColor="accent1" w:themeShade="BF"/>
              <w:sz w:val="14"/>
              <w:szCs w:val="14"/>
            </w:rPr>
            <w:t xml:space="preserve"> may cancel </w:t>
          </w:r>
          <w:r>
            <w:rPr>
              <w:rFonts w:cs="Arial"/>
              <w:color w:val="9D3511" w:themeColor="accent1" w:themeShade="BF"/>
              <w:sz w:val="14"/>
              <w:szCs w:val="14"/>
            </w:rPr>
            <w:t>the Policy</w:t>
          </w:r>
          <w:r w:rsidRPr="007B57D2">
            <w:rPr>
              <w:rFonts w:cs="Arial"/>
              <w:color w:val="9D3511" w:themeColor="accent1" w:themeShade="BF"/>
              <w:sz w:val="14"/>
              <w:szCs w:val="14"/>
            </w:rPr>
            <w:t xml:space="preserve"> or reduce the amount pa</w:t>
          </w:r>
          <w:r>
            <w:rPr>
              <w:rFonts w:cs="Arial"/>
              <w:color w:val="9D3511" w:themeColor="accent1" w:themeShade="BF"/>
              <w:sz w:val="14"/>
              <w:szCs w:val="14"/>
            </w:rPr>
            <w:t>id</w:t>
          </w:r>
          <w:r w:rsidRPr="007B57D2">
            <w:rPr>
              <w:rFonts w:cs="Arial"/>
              <w:color w:val="9D3511" w:themeColor="accent1" w:themeShade="BF"/>
              <w:sz w:val="14"/>
              <w:szCs w:val="14"/>
            </w:rPr>
            <w:t xml:space="preserve"> </w:t>
          </w:r>
          <w:r>
            <w:rPr>
              <w:rFonts w:cs="Arial"/>
              <w:color w:val="9D3511" w:themeColor="accent1" w:themeShade="BF"/>
              <w:sz w:val="14"/>
              <w:szCs w:val="14"/>
            </w:rPr>
            <w:t>to the Insured</w:t>
          </w:r>
          <w:r w:rsidRPr="007B57D2">
            <w:rPr>
              <w:rFonts w:cs="Arial"/>
              <w:color w:val="9D3511" w:themeColor="accent1" w:themeShade="BF"/>
              <w:sz w:val="14"/>
              <w:szCs w:val="14"/>
            </w:rPr>
            <w:t xml:space="preserve"> if a </w:t>
          </w:r>
          <w:r>
            <w:rPr>
              <w:rFonts w:cs="Arial"/>
              <w:color w:val="9D3511" w:themeColor="accent1" w:themeShade="BF"/>
              <w:sz w:val="14"/>
              <w:szCs w:val="14"/>
            </w:rPr>
            <w:t>cl</w:t>
          </w:r>
          <w:r w:rsidRPr="007B57D2">
            <w:rPr>
              <w:rFonts w:cs="Arial"/>
              <w:color w:val="9D3511" w:themeColor="accent1" w:themeShade="BF"/>
              <w:sz w:val="14"/>
              <w:szCs w:val="14"/>
            </w:rPr>
            <w:t>aim</w:t>
          </w:r>
          <w:r>
            <w:rPr>
              <w:rFonts w:cs="Arial"/>
              <w:color w:val="9D3511" w:themeColor="accent1" w:themeShade="BF"/>
              <w:sz w:val="14"/>
              <w:szCs w:val="14"/>
            </w:rPr>
            <w:t xml:space="preserve"> is made</w:t>
          </w:r>
          <w:r w:rsidRPr="007B57D2">
            <w:rPr>
              <w:rFonts w:cs="Arial"/>
              <w:color w:val="9D3511" w:themeColor="accent1" w:themeShade="BF"/>
              <w:sz w:val="14"/>
              <w:szCs w:val="14"/>
            </w:rPr>
            <w:t>, or</w:t>
          </w:r>
          <w:r w:rsidRPr="007B57D2">
            <w:rPr>
              <w:rFonts w:cs="Arial"/>
              <w:color w:val="9D3511" w:themeColor="accent1" w:themeShade="BF"/>
              <w:spacing w:val="-26"/>
              <w:sz w:val="14"/>
              <w:szCs w:val="14"/>
            </w:rPr>
            <w:t xml:space="preserve"> </w:t>
          </w:r>
          <w:r w:rsidRPr="007B57D2">
            <w:rPr>
              <w:rFonts w:cs="Arial"/>
              <w:color w:val="9D3511" w:themeColor="accent1" w:themeShade="BF"/>
              <w:sz w:val="14"/>
              <w:szCs w:val="14"/>
            </w:rPr>
            <w:t>both</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f </w:t>
          </w:r>
          <w:r>
            <w:rPr>
              <w:rFonts w:cs="Arial"/>
              <w:color w:val="9D3511" w:themeColor="accent1" w:themeShade="BF"/>
              <w:sz w:val="14"/>
              <w:szCs w:val="14"/>
            </w:rPr>
            <w:t>the Insured</w:t>
          </w:r>
          <w:r w:rsidRPr="007B57D2">
            <w:rPr>
              <w:rFonts w:cs="Arial"/>
              <w:color w:val="9D3511" w:themeColor="accent1" w:themeShade="BF"/>
              <w:sz w:val="14"/>
              <w:szCs w:val="14"/>
            </w:rPr>
            <w:t xml:space="preserve"> do</w:t>
          </w:r>
          <w:r>
            <w:rPr>
              <w:rFonts w:cs="Arial"/>
              <w:color w:val="9D3511" w:themeColor="accent1" w:themeShade="BF"/>
              <w:sz w:val="14"/>
              <w:szCs w:val="14"/>
            </w:rPr>
            <w:t>es</w:t>
          </w:r>
          <w:r w:rsidRPr="007B57D2">
            <w:rPr>
              <w:rFonts w:cs="Arial"/>
              <w:color w:val="9D3511" w:themeColor="accent1" w:themeShade="BF"/>
              <w:sz w:val="14"/>
              <w:szCs w:val="14"/>
            </w:rPr>
            <w:t xml:space="preserve"> not tell </w:t>
          </w:r>
          <w:r>
            <w:rPr>
              <w:rFonts w:cs="Arial"/>
              <w:color w:val="9D3511" w:themeColor="accent1" w:themeShade="BF"/>
              <w:sz w:val="14"/>
              <w:szCs w:val="14"/>
            </w:rPr>
            <w:t>Quantum</w:t>
          </w:r>
          <w:r w:rsidRPr="007B57D2">
            <w:rPr>
              <w:rFonts w:cs="Arial"/>
              <w:color w:val="9D3511" w:themeColor="accent1" w:themeShade="BF"/>
              <w:sz w:val="14"/>
              <w:szCs w:val="14"/>
            </w:rPr>
            <w:t xml:space="preserve"> anything </w:t>
          </w:r>
          <w:r>
            <w:rPr>
              <w:rFonts w:cs="Arial"/>
              <w:color w:val="9D3511" w:themeColor="accent1" w:themeShade="BF"/>
              <w:sz w:val="14"/>
              <w:szCs w:val="14"/>
            </w:rPr>
            <w:t>they</w:t>
          </w:r>
          <w:r w:rsidRPr="007B57D2">
            <w:rPr>
              <w:rFonts w:cs="Arial"/>
              <w:color w:val="9D3511" w:themeColor="accent1" w:themeShade="BF"/>
              <w:sz w:val="14"/>
              <w:szCs w:val="14"/>
            </w:rPr>
            <w:t xml:space="preserve"> are required to. </w:t>
          </w:r>
          <w:r>
            <w:rPr>
              <w:rFonts w:cs="Arial"/>
              <w:color w:val="9D3511" w:themeColor="accent1" w:themeShade="BF"/>
              <w:sz w:val="14"/>
              <w:szCs w:val="14"/>
            </w:rPr>
            <w:t xml:space="preserve"> Quantum</w:t>
          </w:r>
          <w:r w:rsidRPr="007B57D2">
            <w:rPr>
              <w:rFonts w:cs="Arial"/>
              <w:color w:val="9D3511" w:themeColor="accent1" w:themeShade="BF"/>
              <w:sz w:val="14"/>
              <w:szCs w:val="14"/>
            </w:rPr>
            <w:t xml:space="preserve"> may refuse to pay a </w:t>
          </w:r>
          <w:r>
            <w:rPr>
              <w:rFonts w:cs="Arial"/>
              <w:color w:val="9D3511" w:themeColor="accent1" w:themeShade="BF"/>
              <w:sz w:val="14"/>
              <w:szCs w:val="14"/>
            </w:rPr>
            <w:t>c</w:t>
          </w:r>
          <w:r w:rsidRPr="007B57D2">
            <w:rPr>
              <w:rFonts w:cs="Arial"/>
              <w:color w:val="9D3511" w:themeColor="accent1" w:themeShade="BF"/>
              <w:sz w:val="14"/>
              <w:szCs w:val="14"/>
            </w:rPr>
            <w:t>laim and treat the contract as if it never</w:t>
          </w:r>
          <w:r w:rsidRPr="007B57D2">
            <w:rPr>
              <w:rFonts w:cs="Arial"/>
              <w:color w:val="9D3511" w:themeColor="accent1" w:themeShade="BF"/>
              <w:spacing w:val="-10"/>
              <w:sz w:val="14"/>
              <w:szCs w:val="14"/>
            </w:rPr>
            <w:t xml:space="preserve"> </w:t>
          </w:r>
          <w:r w:rsidRPr="007B57D2">
            <w:rPr>
              <w:rFonts w:cs="Arial"/>
              <w:color w:val="9D3511" w:themeColor="accent1" w:themeShade="BF"/>
              <w:sz w:val="14"/>
              <w:szCs w:val="14"/>
            </w:rPr>
            <w:t>existed</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f </w:t>
          </w:r>
          <w:r>
            <w:rPr>
              <w:rFonts w:cs="Arial"/>
              <w:color w:val="9D3511" w:themeColor="accent1" w:themeShade="BF"/>
              <w:sz w:val="14"/>
              <w:szCs w:val="14"/>
            </w:rPr>
            <w:t>the Insured’s</w:t>
          </w:r>
          <w:r w:rsidRPr="007B57D2">
            <w:rPr>
              <w:rFonts w:cs="Arial"/>
              <w:color w:val="9D3511" w:themeColor="accent1" w:themeShade="BF"/>
              <w:sz w:val="14"/>
              <w:szCs w:val="14"/>
            </w:rPr>
            <w:t xml:space="preserve"> f</w:t>
          </w:r>
          <w:r>
            <w:rPr>
              <w:rFonts w:cs="Arial"/>
              <w:color w:val="9D3511" w:themeColor="accent1" w:themeShade="BF"/>
              <w:sz w:val="14"/>
              <w:szCs w:val="14"/>
            </w:rPr>
            <w:t>ailure to tell Quantum is fraudulent</w:t>
          </w:r>
          <w:r w:rsidRPr="007B57D2">
            <w:rPr>
              <w:rFonts w:cs="Arial"/>
              <w:color w:val="9D3511" w:themeColor="accent1" w:themeShade="BF"/>
              <w:sz w:val="14"/>
              <w:szCs w:val="14"/>
            </w:rPr>
            <w:t>.</w:t>
          </w:r>
        </w:p>
        <w:p w14:paraId="4E98CC95"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Change of Circumstances</w:t>
          </w:r>
        </w:p>
        <w:p w14:paraId="56ED5056" w14:textId="77777777" w:rsidR="006163E2" w:rsidRPr="007B57D2" w:rsidRDefault="006163E2" w:rsidP="006163E2">
          <w:pPr>
            <w:pStyle w:val="BodyText"/>
            <w:ind w:left="0" w:right="117"/>
            <w:jc w:val="both"/>
            <w:rPr>
              <w:rFonts w:cs="Arial"/>
              <w:color w:val="9D3511" w:themeColor="accent1" w:themeShade="BF"/>
              <w:sz w:val="14"/>
              <w:szCs w:val="14"/>
            </w:rPr>
          </w:pPr>
          <w:r w:rsidRPr="007B57D2">
            <w:rPr>
              <w:rFonts w:cs="Arial"/>
              <w:color w:val="9D3511" w:themeColor="accent1" w:themeShade="BF"/>
              <w:sz w:val="14"/>
              <w:szCs w:val="14"/>
            </w:rPr>
            <w:t xml:space="preserve">The terms and conditions of </w:t>
          </w: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will be based on information </w:t>
          </w:r>
          <w:r>
            <w:rPr>
              <w:rFonts w:cs="Arial"/>
              <w:color w:val="9D3511" w:themeColor="accent1" w:themeShade="BF"/>
              <w:sz w:val="14"/>
              <w:szCs w:val="14"/>
            </w:rPr>
            <w:t>the Insured</w:t>
          </w:r>
          <w:r w:rsidRPr="007B57D2">
            <w:rPr>
              <w:rFonts w:cs="Arial"/>
              <w:color w:val="9D3511" w:themeColor="accent1" w:themeShade="BF"/>
              <w:sz w:val="14"/>
              <w:szCs w:val="14"/>
            </w:rPr>
            <w:t xml:space="preserve"> provided to </w:t>
          </w:r>
          <w:r>
            <w:rPr>
              <w:rFonts w:cs="Arial"/>
              <w:color w:val="9D3511" w:themeColor="accent1" w:themeShade="BF"/>
              <w:sz w:val="14"/>
              <w:szCs w:val="14"/>
            </w:rPr>
            <w:t>Quantum</w:t>
          </w:r>
          <w:r w:rsidRPr="007B57D2">
            <w:rPr>
              <w:rFonts w:cs="Arial"/>
              <w:color w:val="9D3511" w:themeColor="accent1" w:themeShade="BF"/>
              <w:sz w:val="14"/>
              <w:szCs w:val="14"/>
            </w:rPr>
            <w:t>.</w:t>
          </w:r>
          <w:r>
            <w:rPr>
              <w:rFonts w:cs="Arial"/>
              <w:color w:val="9D3511" w:themeColor="accent1" w:themeShade="BF"/>
              <w:sz w:val="14"/>
              <w:szCs w:val="14"/>
            </w:rPr>
            <w:t xml:space="preserve"> </w:t>
          </w:r>
          <w:r w:rsidRPr="007B57D2">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t is essential </w:t>
          </w:r>
          <w:r>
            <w:rPr>
              <w:rFonts w:cs="Arial"/>
              <w:color w:val="9D3511" w:themeColor="accent1" w:themeShade="BF"/>
              <w:sz w:val="14"/>
              <w:szCs w:val="14"/>
            </w:rPr>
            <w:t>Quantum</w:t>
          </w:r>
          <w:r w:rsidRPr="007B57D2">
            <w:rPr>
              <w:rFonts w:cs="Arial"/>
              <w:color w:val="9D3511" w:themeColor="accent1" w:themeShade="BF"/>
              <w:sz w:val="14"/>
              <w:szCs w:val="14"/>
            </w:rPr>
            <w:t xml:space="preserve"> are advised of </w:t>
          </w:r>
          <w:r>
            <w:rPr>
              <w:rFonts w:cs="Arial"/>
              <w:color w:val="9D3511" w:themeColor="accent1" w:themeShade="BF"/>
              <w:sz w:val="14"/>
              <w:szCs w:val="14"/>
            </w:rPr>
            <w:t xml:space="preserve">any material change </w:t>
          </w:r>
          <w:r w:rsidRPr="007B57D2">
            <w:rPr>
              <w:rFonts w:cs="Arial"/>
              <w:color w:val="9D3511" w:themeColor="accent1" w:themeShade="BF"/>
              <w:sz w:val="14"/>
              <w:szCs w:val="14"/>
            </w:rPr>
            <w:t>that occu</w:t>
          </w:r>
          <w:r>
            <w:rPr>
              <w:rFonts w:cs="Arial"/>
              <w:color w:val="9D3511" w:themeColor="accent1" w:themeShade="BF"/>
              <w:sz w:val="14"/>
              <w:szCs w:val="14"/>
            </w:rPr>
            <w:t>rs to this</w:t>
          </w:r>
          <w:r w:rsidRPr="007B57D2">
            <w:rPr>
              <w:rFonts w:cs="Arial"/>
              <w:color w:val="9D3511" w:themeColor="accent1" w:themeShade="BF"/>
              <w:sz w:val="14"/>
              <w:szCs w:val="14"/>
            </w:rPr>
            <w:t xml:space="preserve"> information </w:t>
          </w:r>
          <w:r>
            <w:rPr>
              <w:rFonts w:cs="Arial"/>
              <w:color w:val="9D3511" w:themeColor="accent1" w:themeShade="BF"/>
              <w:sz w:val="14"/>
              <w:szCs w:val="14"/>
            </w:rPr>
            <w:t>prior to the inception of 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w:t>
          </w:r>
          <w:r>
            <w:rPr>
              <w:rFonts w:cs="Arial"/>
              <w:color w:val="9D3511" w:themeColor="accent1" w:themeShade="BF"/>
              <w:sz w:val="14"/>
              <w:szCs w:val="14"/>
            </w:rPr>
            <w:t>.</w:t>
          </w:r>
          <w:r w:rsidRPr="007B57D2">
            <w:rPr>
              <w:rFonts w:cs="Arial"/>
              <w:color w:val="9D3511" w:themeColor="accent1" w:themeShade="BF"/>
              <w:sz w:val="14"/>
              <w:szCs w:val="14"/>
            </w:rPr>
            <w:t xml:space="preserve"> </w:t>
          </w:r>
          <w:r>
            <w:rPr>
              <w:rFonts w:cs="Arial"/>
              <w:color w:val="9D3511" w:themeColor="accent1" w:themeShade="BF"/>
              <w:sz w:val="14"/>
              <w:szCs w:val="14"/>
            </w:rPr>
            <w:t xml:space="preserve"> </w:t>
          </w:r>
          <w:r w:rsidRPr="007B57D2">
            <w:rPr>
              <w:rFonts w:cs="Arial"/>
              <w:color w:val="9D3511" w:themeColor="accent1" w:themeShade="BF"/>
              <w:sz w:val="14"/>
              <w:szCs w:val="14"/>
            </w:rPr>
            <w:t xml:space="preserve">Failure to do so </w:t>
          </w:r>
          <w:r>
            <w:rPr>
              <w:rFonts w:cs="Arial"/>
              <w:color w:val="9D3511" w:themeColor="accent1" w:themeShade="BF"/>
              <w:sz w:val="14"/>
              <w:szCs w:val="14"/>
            </w:rPr>
            <w:t>by the Insured</w:t>
          </w:r>
          <w:r w:rsidRPr="007B57D2">
            <w:rPr>
              <w:rFonts w:cs="Arial"/>
              <w:color w:val="9D3511" w:themeColor="accent1" w:themeShade="BF"/>
              <w:sz w:val="14"/>
              <w:szCs w:val="14"/>
            </w:rPr>
            <w:t xml:space="preserve"> may prejudice</w:t>
          </w:r>
          <w:r>
            <w:rPr>
              <w:rFonts w:cs="Arial"/>
              <w:color w:val="9D3511" w:themeColor="accent1" w:themeShade="BF"/>
              <w:sz w:val="14"/>
              <w:szCs w:val="14"/>
            </w:rPr>
            <w:t xml:space="preserve"> any subsequent claims under the</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 and/or jeopardise the continuation of the insurance</w:t>
          </w:r>
          <w:r w:rsidRPr="007B57D2">
            <w:rPr>
              <w:rFonts w:cs="Arial"/>
              <w:color w:val="9D3511" w:themeColor="accent1" w:themeShade="BF"/>
              <w:spacing w:val="-14"/>
              <w:sz w:val="14"/>
              <w:szCs w:val="14"/>
            </w:rPr>
            <w:t xml:space="preserve"> </w:t>
          </w:r>
          <w:r w:rsidRPr="007B57D2">
            <w:rPr>
              <w:rFonts w:cs="Arial"/>
              <w:color w:val="9D3511" w:themeColor="accent1" w:themeShade="BF"/>
              <w:sz w:val="14"/>
              <w:szCs w:val="14"/>
            </w:rPr>
            <w:t>contract.</w:t>
          </w:r>
        </w:p>
        <w:p w14:paraId="692FD5C5" w14:textId="77777777" w:rsidR="006163E2" w:rsidRPr="007B57D2" w:rsidRDefault="006163E2" w:rsidP="006163E2">
          <w:pPr>
            <w:pStyle w:val="Heading1"/>
            <w:jc w:val="both"/>
            <w:rPr>
              <w:rFonts w:cs="Arial"/>
              <w:sz w:val="14"/>
              <w:szCs w:val="14"/>
            </w:rPr>
            <w:sectPr w:rsidR="006163E2" w:rsidRPr="007B57D2" w:rsidSect="006163E2">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num="2" w:space="708"/>
              <w:titlePg/>
              <w:docGrid w:linePitch="360"/>
            </w:sectPr>
          </w:pPr>
        </w:p>
        <w:p w14:paraId="6B28E14C" w14:textId="77777777" w:rsidR="006163E2" w:rsidRDefault="006163E2" w:rsidP="006163E2">
          <w:pPr>
            <w:pStyle w:val="Heading1"/>
            <w:pBdr>
              <w:bottom w:val="single" w:sz="12" w:space="1" w:color="EE8C69" w:themeColor="accent1" w:themeTint="99"/>
            </w:pBdr>
            <w:jc w:val="both"/>
            <w:rPr>
              <w:rFonts w:cs="Arial"/>
              <w:sz w:val="20"/>
              <w:szCs w:val="20"/>
            </w:rPr>
          </w:pPr>
        </w:p>
        <w:p w14:paraId="1A580EAF" w14:textId="77777777" w:rsidR="006163E2" w:rsidRDefault="006163E2" w:rsidP="006163E2">
          <w:pPr>
            <w:rPr>
              <w:rFonts w:ascii="Arial" w:eastAsia="Arial" w:hAnsi="Arial" w:cs="Arial"/>
              <w:b/>
              <w:bCs/>
              <w:color w:val="9D3511" w:themeColor="accent1" w:themeShade="BF"/>
              <w:sz w:val="20"/>
              <w:szCs w:val="20"/>
            </w:rPr>
          </w:pPr>
          <w:r>
            <w:rPr>
              <w:rFonts w:cs="Arial"/>
              <w:color w:val="9D3511" w:themeColor="accent1" w:themeShade="BF"/>
              <w:sz w:val="20"/>
              <w:szCs w:val="20"/>
            </w:rPr>
            <w:br w:type="page"/>
          </w:r>
        </w:p>
        <w:p w14:paraId="3F37FC9B" w14:textId="77777777" w:rsidR="006163E2" w:rsidRPr="006163E2" w:rsidRDefault="006163E2" w:rsidP="006163E2">
          <w:pPr>
            <w:pStyle w:val="Heading1"/>
            <w:ind w:left="0"/>
            <w:jc w:val="both"/>
            <w:rPr>
              <w:rFonts w:cs="Arial"/>
              <w:b w:val="0"/>
              <w:bCs w:val="0"/>
              <w:color w:val="9D3511" w:themeColor="accent1" w:themeShade="BF"/>
              <w:sz w:val="20"/>
              <w:szCs w:val="20"/>
            </w:rPr>
          </w:pPr>
          <w:r w:rsidRPr="006163E2">
            <w:rPr>
              <w:rFonts w:cs="Arial"/>
              <w:color w:val="9D3511" w:themeColor="accent1" w:themeShade="BF"/>
              <w:sz w:val="20"/>
              <w:szCs w:val="20"/>
            </w:rPr>
            <w:lastRenderedPageBreak/>
            <w:t>Buying</w:t>
          </w:r>
          <w:r w:rsidRPr="006163E2">
            <w:rPr>
              <w:rFonts w:cs="Arial"/>
              <w:color w:val="9D3511" w:themeColor="accent1" w:themeShade="BF"/>
              <w:spacing w:val="-4"/>
              <w:sz w:val="20"/>
              <w:szCs w:val="20"/>
            </w:rPr>
            <w:t xml:space="preserve"> </w:t>
          </w:r>
          <w:r w:rsidRPr="006163E2">
            <w:rPr>
              <w:rFonts w:cs="Arial"/>
              <w:color w:val="9D3511" w:themeColor="accent1" w:themeShade="BF"/>
              <w:sz w:val="20"/>
              <w:szCs w:val="20"/>
            </w:rPr>
            <w:t>Insurance</w:t>
          </w:r>
        </w:p>
        <w:p w14:paraId="647F9956" w14:textId="77777777" w:rsidR="00821D07" w:rsidRDefault="00821D07" w:rsidP="00821D07">
          <w:pPr>
            <w:pStyle w:val="BodyText"/>
            <w:ind w:left="0" w:right="114"/>
            <w:jc w:val="both"/>
            <w:rPr>
              <w:rFonts w:cs="Arial"/>
              <w:color w:val="9D3511" w:themeColor="accent1" w:themeShade="BF"/>
              <w:sz w:val="20"/>
              <w:szCs w:val="20"/>
            </w:rPr>
          </w:pPr>
          <w:r>
            <w:rPr>
              <w:rFonts w:cs="Arial"/>
              <w:color w:val="9D3511" w:themeColor="accent1" w:themeShade="BF"/>
              <w:sz w:val="20"/>
              <w:szCs w:val="20"/>
            </w:rPr>
            <w:t>Set out below are important matters that apply to the initial enquiry, buying of insurance, and renewal of</w:t>
          </w:r>
          <w:r>
            <w:rPr>
              <w:rFonts w:cs="Arial"/>
              <w:color w:val="9D3511" w:themeColor="accent1" w:themeShade="BF"/>
              <w:spacing w:val="-11"/>
              <w:sz w:val="20"/>
              <w:szCs w:val="20"/>
            </w:rPr>
            <w:t xml:space="preserve"> </w:t>
          </w:r>
          <w:r>
            <w:rPr>
              <w:rFonts w:cs="Arial"/>
              <w:color w:val="9D3511" w:themeColor="accent1" w:themeShade="BF"/>
              <w:sz w:val="20"/>
              <w:szCs w:val="20"/>
            </w:rPr>
            <w:t>cover.  Defined terms are the same as in the Policy.</w:t>
          </w:r>
        </w:p>
        <w:p w14:paraId="4F1AF87C" w14:textId="77777777" w:rsidR="006163E2" w:rsidRPr="00EC2DA5" w:rsidRDefault="006163E2" w:rsidP="006163E2">
          <w:pPr>
            <w:pStyle w:val="BodyText"/>
            <w:ind w:left="0" w:right="114"/>
            <w:jc w:val="both"/>
            <w:rPr>
              <w:rFonts w:cs="Arial"/>
              <w:color w:val="9D3511" w:themeColor="accent1" w:themeShade="BF"/>
              <w:sz w:val="20"/>
              <w:szCs w:val="20"/>
            </w:rPr>
          </w:pPr>
        </w:p>
        <w:p w14:paraId="58BB816A" w14:textId="77777777" w:rsidR="006163E2" w:rsidRDefault="006163E2" w:rsidP="006163E2">
          <w:pPr>
            <w:pStyle w:val="Heading1"/>
            <w:jc w:val="both"/>
            <w:rPr>
              <w:rFonts w:cs="Arial"/>
              <w:sz w:val="20"/>
              <w:szCs w:val="20"/>
            </w:rPr>
            <w:sectPr w:rsidR="006163E2" w:rsidSect="006163E2">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space="708"/>
              <w:titlePg/>
              <w:docGrid w:linePitch="360"/>
            </w:sectPr>
          </w:pPr>
        </w:p>
        <w:p w14:paraId="2C60AD94"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Information that Quantum ask</w:t>
          </w:r>
        </w:p>
        <w:p w14:paraId="13EFDA17"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pacing w:val="3"/>
              <w:sz w:val="14"/>
              <w:szCs w:val="14"/>
            </w:rPr>
            <w:t>Quantum</w:t>
          </w:r>
          <w:r w:rsidRPr="009C4D1D">
            <w:rPr>
              <w:rFonts w:cs="Arial"/>
              <w:color w:val="9D3511" w:themeColor="accent1" w:themeShade="BF"/>
              <w:spacing w:val="3"/>
              <w:sz w:val="14"/>
              <w:szCs w:val="14"/>
            </w:rPr>
            <w:t xml:space="preserve"> </w:t>
          </w:r>
          <w:r w:rsidRPr="009C4D1D">
            <w:rPr>
              <w:rFonts w:cs="Arial"/>
              <w:color w:val="9D3511" w:themeColor="accent1" w:themeShade="BF"/>
              <w:sz w:val="14"/>
              <w:szCs w:val="14"/>
            </w:rPr>
            <w:t xml:space="preserve">will only ask for and consider relevant information when assessing </w:t>
          </w:r>
          <w:r>
            <w:rPr>
              <w:rFonts w:cs="Arial"/>
              <w:color w:val="9D3511" w:themeColor="accent1" w:themeShade="BF"/>
              <w:sz w:val="14"/>
              <w:szCs w:val="14"/>
            </w:rPr>
            <w:t>the Insured’s</w:t>
          </w:r>
          <w:r w:rsidRPr="009C4D1D">
            <w:rPr>
              <w:rFonts w:cs="Arial"/>
              <w:color w:val="9D3511" w:themeColor="accent1" w:themeShade="BF"/>
              <w:sz w:val="14"/>
              <w:szCs w:val="14"/>
            </w:rPr>
            <w:t xml:space="preserve"> application for cover.</w:t>
          </w:r>
        </w:p>
        <w:p w14:paraId="738E573B"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Assessing Applications</w:t>
          </w:r>
        </w:p>
        <w:p w14:paraId="36B55916"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will have access to information that </w:t>
          </w:r>
          <w:r>
            <w:rPr>
              <w:rFonts w:cs="Arial"/>
              <w:color w:val="9D3511" w:themeColor="accent1" w:themeShade="BF"/>
              <w:sz w:val="14"/>
              <w:szCs w:val="14"/>
            </w:rPr>
            <w:t>Quantum</w:t>
          </w:r>
          <w:r w:rsidRPr="009C4D1D">
            <w:rPr>
              <w:rFonts w:cs="Arial"/>
              <w:color w:val="9D3511" w:themeColor="accent1" w:themeShade="BF"/>
              <w:sz w:val="14"/>
              <w:szCs w:val="14"/>
            </w:rPr>
            <w:t xml:space="preserve"> ha</w:t>
          </w:r>
          <w:r>
            <w:rPr>
              <w:rFonts w:cs="Arial"/>
              <w:color w:val="9D3511" w:themeColor="accent1" w:themeShade="BF"/>
              <w:sz w:val="14"/>
              <w:szCs w:val="14"/>
            </w:rPr>
            <w:t>s</w:t>
          </w:r>
          <w:r w:rsidRPr="009C4D1D">
            <w:rPr>
              <w:rFonts w:cs="Arial"/>
              <w:color w:val="9D3511" w:themeColor="accent1" w:themeShade="BF"/>
              <w:sz w:val="14"/>
              <w:szCs w:val="14"/>
            </w:rPr>
            <w:t xml:space="preserve"> relied on in assessing </w:t>
          </w:r>
          <w:r>
            <w:rPr>
              <w:rFonts w:cs="Arial"/>
              <w:color w:val="9D3511" w:themeColor="accent1" w:themeShade="BF"/>
              <w:sz w:val="14"/>
              <w:szCs w:val="14"/>
            </w:rPr>
            <w:t>their</w:t>
          </w:r>
          <w:r w:rsidRPr="009C4D1D">
            <w:rPr>
              <w:rFonts w:cs="Arial"/>
              <w:color w:val="9D3511" w:themeColor="accent1" w:themeShade="BF"/>
              <w:sz w:val="14"/>
              <w:szCs w:val="14"/>
            </w:rPr>
            <w:t xml:space="preserve"> application and an opportunity to correct any mistakes or inaccuracies.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may decline to release information </w:t>
          </w:r>
          <w:r>
            <w:rPr>
              <w:rFonts w:cs="Arial"/>
              <w:color w:val="9D3511" w:themeColor="accent1" w:themeShade="BF"/>
              <w:sz w:val="14"/>
              <w:szCs w:val="14"/>
            </w:rPr>
            <w:t>i</w:t>
          </w:r>
          <w:r w:rsidRPr="009C4D1D">
            <w:rPr>
              <w:rFonts w:cs="Arial"/>
              <w:color w:val="9D3511" w:themeColor="accent1" w:themeShade="BF"/>
              <w:sz w:val="14"/>
              <w:szCs w:val="14"/>
            </w:rPr>
            <w:t xml:space="preserve">n special circumstances, but will not do so unreasonably. </w:t>
          </w:r>
          <w:r>
            <w:rPr>
              <w:rFonts w:cs="Arial"/>
              <w:color w:val="9D3511" w:themeColor="accent1" w:themeShade="BF"/>
              <w:sz w:val="14"/>
              <w:szCs w:val="14"/>
            </w:rPr>
            <w:t xml:space="preserve">Quantum </w:t>
          </w:r>
          <w:r w:rsidRPr="009C4D1D">
            <w:rPr>
              <w:rFonts w:cs="Arial"/>
              <w:color w:val="9D3511" w:themeColor="accent1" w:themeShade="BF"/>
              <w:sz w:val="14"/>
              <w:szCs w:val="14"/>
            </w:rPr>
            <w:t xml:space="preserve">will give reasons </w:t>
          </w:r>
          <w:r>
            <w:rPr>
              <w:rFonts w:cs="Arial"/>
              <w:color w:val="9D3511" w:themeColor="accent1" w:themeShade="BF"/>
              <w:sz w:val="14"/>
              <w:szCs w:val="14"/>
            </w:rPr>
            <w:t>i</w:t>
          </w:r>
          <w:r w:rsidRPr="009C4D1D">
            <w:rPr>
              <w:rFonts w:cs="Arial"/>
              <w:color w:val="9D3511" w:themeColor="accent1" w:themeShade="BF"/>
              <w:sz w:val="14"/>
              <w:szCs w:val="14"/>
            </w:rPr>
            <w:t xml:space="preserve">n these circumstances, and </w:t>
          </w:r>
          <w:r>
            <w:rPr>
              <w:rFonts w:cs="Arial"/>
              <w:color w:val="9D3511" w:themeColor="accent1" w:themeShade="BF"/>
              <w:sz w:val="14"/>
              <w:szCs w:val="14"/>
            </w:rPr>
            <w:t>the Insured</w:t>
          </w:r>
          <w:r w:rsidRPr="009C4D1D">
            <w:rPr>
              <w:rFonts w:cs="Arial"/>
              <w:color w:val="9D3511" w:themeColor="accent1" w:themeShade="BF"/>
              <w:sz w:val="14"/>
              <w:szCs w:val="14"/>
            </w:rPr>
            <w:t xml:space="preserve"> will have the right to request </w:t>
          </w:r>
          <w:r>
            <w:rPr>
              <w:rFonts w:cs="Arial"/>
              <w:color w:val="9D3511" w:themeColor="accent1" w:themeShade="BF"/>
              <w:sz w:val="14"/>
              <w:szCs w:val="14"/>
            </w:rPr>
            <w:t>Quantum</w:t>
          </w:r>
          <w:r w:rsidRPr="009C4D1D">
            <w:rPr>
              <w:rFonts w:cs="Arial"/>
              <w:color w:val="9D3511" w:themeColor="accent1" w:themeShade="BF"/>
              <w:sz w:val="14"/>
              <w:szCs w:val="14"/>
            </w:rPr>
            <w:t xml:space="preserve"> to review </w:t>
          </w:r>
          <w:r>
            <w:rPr>
              <w:rFonts w:cs="Arial"/>
              <w:color w:val="9D3511" w:themeColor="accent1" w:themeShade="BF"/>
              <w:sz w:val="14"/>
              <w:szCs w:val="14"/>
            </w:rPr>
            <w:t>the</w:t>
          </w:r>
          <w:r w:rsidRPr="009C4D1D">
            <w:rPr>
              <w:rFonts w:cs="Arial"/>
              <w:color w:val="9D3511" w:themeColor="accent1" w:themeShade="BF"/>
              <w:sz w:val="14"/>
              <w:szCs w:val="14"/>
            </w:rPr>
            <w:t xml:space="preserve"> decision through </w:t>
          </w:r>
          <w:r>
            <w:rPr>
              <w:rFonts w:cs="Arial"/>
              <w:color w:val="9D3511" w:themeColor="accent1" w:themeShade="BF"/>
              <w:sz w:val="14"/>
              <w:szCs w:val="14"/>
            </w:rPr>
            <w:t>Quantum’s</w:t>
          </w:r>
          <w:r w:rsidRPr="009C4D1D">
            <w:rPr>
              <w:rFonts w:cs="Arial"/>
              <w:color w:val="9D3511" w:themeColor="accent1" w:themeShade="BF"/>
              <w:sz w:val="14"/>
              <w:szCs w:val="14"/>
            </w:rPr>
            <w:t xml:space="preserve"> complaints handling procedures. </w:t>
          </w:r>
          <w:r>
            <w:rPr>
              <w:rFonts w:cs="Arial"/>
              <w:color w:val="9D3511" w:themeColor="accent1" w:themeShade="BF"/>
              <w:sz w:val="14"/>
              <w:szCs w:val="14"/>
            </w:rPr>
            <w:t xml:space="preserve"> </w:t>
          </w:r>
          <w:r>
            <w:rPr>
              <w:rFonts w:cs="Arial"/>
              <w:color w:val="9D3511" w:themeColor="accent1" w:themeShade="BF"/>
              <w:spacing w:val="4"/>
              <w:sz w:val="14"/>
              <w:szCs w:val="14"/>
            </w:rPr>
            <w:t>Quantum</w:t>
          </w:r>
          <w:r w:rsidRPr="009C4D1D">
            <w:rPr>
              <w:rFonts w:cs="Arial"/>
              <w:color w:val="9D3511" w:themeColor="accent1" w:themeShade="BF"/>
              <w:spacing w:val="4"/>
              <w:sz w:val="14"/>
              <w:szCs w:val="14"/>
            </w:rPr>
            <w:t xml:space="preserve"> </w:t>
          </w:r>
          <w:r w:rsidRPr="009C4D1D">
            <w:rPr>
              <w:rFonts w:cs="Arial"/>
              <w:color w:val="9D3511" w:themeColor="accent1" w:themeShade="BF"/>
              <w:sz w:val="14"/>
              <w:szCs w:val="14"/>
            </w:rPr>
            <w:t>will provide reasons in writing upon</w:t>
          </w:r>
          <w:r w:rsidRPr="009C4D1D">
            <w:rPr>
              <w:rFonts w:cs="Arial"/>
              <w:color w:val="9D3511" w:themeColor="accent1" w:themeShade="BF"/>
              <w:spacing w:val="-6"/>
              <w:sz w:val="14"/>
              <w:szCs w:val="14"/>
            </w:rPr>
            <w:t xml:space="preserve"> </w:t>
          </w:r>
          <w:r w:rsidRPr="009C4D1D">
            <w:rPr>
              <w:rFonts w:cs="Arial"/>
              <w:color w:val="9D3511" w:themeColor="accent1" w:themeShade="BF"/>
              <w:sz w:val="14"/>
              <w:szCs w:val="14"/>
            </w:rPr>
            <w:t>request.</w:t>
          </w:r>
        </w:p>
        <w:p w14:paraId="66277522"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Mistakes</w:t>
          </w:r>
        </w:p>
        <w:p w14:paraId="12C598E2"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immediately initiate action to correct</w:t>
          </w:r>
          <w:r w:rsidRPr="009C4D1D">
            <w:rPr>
              <w:rFonts w:cs="Arial"/>
              <w:color w:val="9D3511" w:themeColor="accent1" w:themeShade="BF"/>
              <w:spacing w:val="-16"/>
              <w:sz w:val="14"/>
              <w:szCs w:val="14"/>
            </w:rPr>
            <w:t xml:space="preserve"> </w:t>
          </w:r>
          <w:r w:rsidRPr="009C4D1D">
            <w:rPr>
              <w:rFonts w:cs="Arial"/>
              <w:color w:val="9D3511" w:themeColor="accent1" w:themeShade="BF"/>
              <w:sz w:val="14"/>
              <w:szCs w:val="14"/>
            </w:rPr>
            <w:t xml:space="preserve">an error or mistake in assessing </w:t>
          </w:r>
          <w:r>
            <w:rPr>
              <w:rFonts w:cs="Arial"/>
              <w:color w:val="9D3511" w:themeColor="accent1" w:themeShade="BF"/>
              <w:sz w:val="14"/>
              <w:szCs w:val="14"/>
            </w:rPr>
            <w:t>the Insured’s</w:t>
          </w:r>
          <w:r w:rsidRPr="009C4D1D">
            <w:rPr>
              <w:rFonts w:cs="Arial"/>
              <w:color w:val="9D3511" w:themeColor="accent1" w:themeShade="BF"/>
              <w:sz w:val="14"/>
              <w:szCs w:val="14"/>
            </w:rPr>
            <w:t xml:space="preserve"> application for cover </w:t>
          </w:r>
          <w:r>
            <w:rPr>
              <w:rFonts w:cs="Arial"/>
              <w:color w:val="9D3511" w:themeColor="accent1" w:themeShade="BF"/>
              <w:sz w:val="14"/>
              <w:szCs w:val="14"/>
            </w:rPr>
            <w:t>w</w:t>
          </w:r>
          <w:r w:rsidRPr="009C4D1D">
            <w:rPr>
              <w:rFonts w:cs="Arial"/>
              <w:color w:val="9D3511" w:themeColor="accent1" w:themeShade="BF"/>
              <w:sz w:val="14"/>
              <w:szCs w:val="14"/>
            </w:rPr>
            <w:t>here</w:t>
          </w:r>
          <w:r>
            <w:rPr>
              <w:rFonts w:cs="Arial"/>
              <w:color w:val="9D3511" w:themeColor="accent1" w:themeShade="BF"/>
              <w:sz w:val="14"/>
              <w:szCs w:val="14"/>
            </w:rPr>
            <w:t xml:space="preserve"> it</w:t>
          </w:r>
          <w:r w:rsidRPr="009C4D1D">
            <w:rPr>
              <w:rFonts w:cs="Arial"/>
              <w:color w:val="9D3511" w:themeColor="accent1" w:themeShade="BF"/>
              <w:sz w:val="14"/>
              <w:szCs w:val="14"/>
            </w:rPr>
            <w:t xml:space="preserve"> </w:t>
          </w:r>
          <w:r>
            <w:rPr>
              <w:rFonts w:cs="Arial"/>
              <w:color w:val="9D3511" w:themeColor="accent1" w:themeShade="BF"/>
              <w:sz w:val="14"/>
              <w:szCs w:val="14"/>
            </w:rPr>
            <w:t>is identified</w:t>
          </w:r>
          <w:r w:rsidRPr="009C4D1D">
            <w:rPr>
              <w:rFonts w:cs="Arial"/>
              <w:color w:val="9D3511" w:themeColor="accent1" w:themeShade="BF"/>
              <w:sz w:val="14"/>
              <w:szCs w:val="14"/>
            </w:rPr>
            <w:t>.</w:t>
          </w:r>
        </w:p>
        <w:p w14:paraId="4186CF6C"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Misrepresentation</w:t>
          </w:r>
        </w:p>
        <w:p w14:paraId="6BD03A59"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Quantum’s</w:t>
          </w:r>
          <w:r w:rsidRPr="009C4D1D">
            <w:rPr>
              <w:rFonts w:cs="Arial"/>
              <w:color w:val="9D3511" w:themeColor="accent1" w:themeShade="BF"/>
              <w:sz w:val="14"/>
              <w:szCs w:val="14"/>
            </w:rPr>
            <w:t xml:space="preserve"> sales process will be conducted in a fair, honest and transparent</w:t>
          </w:r>
          <w:r>
            <w:rPr>
              <w:rFonts w:cs="Arial"/>
              <w:color w:val="9D3511" w:themeColor="accent1" w:themeShade="BF"/>
              <w:sz w:val="14"/>
              <w:szCs w:val="14"/>
            </w:rPr>
            <w:t xml:space="preserve"> </w:t>
          </w:r>
          <w:r w:rsidRPr="009C4D1D">
            <w:rPr>
              <w:rFonts w:cs="Arial"/>
              <w:color w:val="9D3511" w:themeColor="accent1" w:themeShade="BF"/>
              <w:sz w:val="14"/>
              <w:szCs w:val="14"/>
            </w:rPr>
            <w:t>manner.</w:t>
          </w:r>
        </w:p>
        <w:p w14:paraId="2E5B598D"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Declining Cover</w:t>
          </w:r>
        </w:p>
        <w:p w14:paraId="01873B63" w14:textId="77777777" w:rsidR="006163E2" w:rsidRPr="009C4D1D" w:rsidRDefault="006163E2" w:rsidP="006163E2">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If </w:t>
          </w:r>
          <w:r>
            <w:rPr>
              <w:rFonts w:cs="Arial"/>
              <w:color w:val="9D3511" w:themeColor="accent1" w:themeShade="BF"/>
              <w:sz w:val="14"/>
              <w:szCs w:val="14"/>
            </w:rPr>
            <w:t>Quantum</w:t>
          </w:r>
          <w:r w:rsidRPr="009C4D1D">
            <w:rPr>
              <w:rFonts w:cs="Arial"/>
              <w:color w:val="9D3511" w:themeColor="accent1" w:themeShade="BF"/>
              <w:sz w:val="14"/>
              <w:szCs w:val="14"/>
            </w:rPr>
            <w:t xml:space="preserve"> cannot provide insurance cover, </w:t>
          </w:r>
          <w:r>
            <w:rPr>
              <w:rFonts w:cs="Arial"/>
              <w:color w:val="9D3511" w:themeColor="accent1" w:themeShade="BF"/>
              <w:sz w:val="14"/>
              <w:szCs w:val="14"/>
            </w:rPr>
            <w:t>Quantum</w:t>
          </w:r>
          <w:r w:rsidRPr="009C4D1D">
            <w:rPr>
              <w:rFonts w:cs="Arial"/>
              <w:color w:val="9D3511" w:themeColor="accent1" w:themeShade="BF"/>
              <w:spacing w:val="-23"/>
              <w:sz w:val="14"/>
              <w:szCs w:val="14"/>
            </w:rPr>
            <w:t xml:space="preserve"> </w:t>
          </w:r>
          <w:r w:rsidRPr="009C4D1D">
            <w:rPr>
              <w:rFonts w:cs="Arial"/>
              <w:color w:val="9D3511" w:themeColor="accent1" w:themeShade="BF"/>
              <w:sz w:val="14"/>
              <w:szCs w:val="14"/>
            </w:rPr>
            <w:t>will:</w:t>
          </w:r>
        </w:p>
        <w:p w14:paraId="3BFDEB2E" w14:textId="77777777" w:rsidR="006163E2" w:rsidRPr="009C4D1D" w:rsidRDefault="006163E2" w:rsidP="006163E2">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w:t>
          </w:r>
          <w:r w:rsidRPr="009C4D1D">
            <w:rPr>
              <w:rFonts w:cs="Arial"/>
              <w:color w:val="9D3511" w:themeColor="accent1" w:themeShade="BF"/>
              <w:sz w:val="14"/>
              <w:szCs w:val="14"/>
            </w:rPr>
            <w:t>a</w:t>
          </w:r>
          <w:r>
            <w:rPr>
              <w:rFonts w:cs="Arial"/>
              <w:color w:val="9D3511" w:themeColor="accent1" w:themeShade="BF"/>
              <w:sz w:val="14"/>
              <w:szCs w:val="14"/>
            </w:rPr>
            <w:t>)</w:t>
          </w:r>
          <w:r>
            <w:rPr>
              <w:rFonts w:cs="Arial"/>
              <w:color w:val="9D3511" w:themeColor="accent1" w:themeShade="BF"/>
              <w:sz w:val="14"/>
              <w:szCs w:val="14"/>
            </w:rPr>
            <w:tab/>
          </w:r>
          <w:r w:rsidRPr="009C4D1D">
            <w:rPr>
              <w:rFonts w:cs="Arial"/>
              <w:color w:val="9D3511" w:themeColor="accent1" w:themeShade="BF"/>
              <w:sz w:val="14"/>
              <w:szCs w:val="14"/>
            </w:rPr>
            <w:t>give reasons; and</w:t>
          </w:r>
        </w:p>
        <w:p w14:paraId="17340F9E" w14:textId="77777777" w:rsidR="006163E2" w:rsidRPr="009C4D1D" w:rsidRDefault="006163E2" w:rsidP="006163E2">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r>
          <w:r w:rsidRPr="009C4D1D">
            <w:rPr>
              <w:rFonts w:cs="Arial"/>
              <w:color w:val="9D3511" w:themeColor="accent1" w:themeShade="BF"/>
              <w:sz w:val="14"/>
              <w:szCs w:val="14"/>
            </w:rPr>
            <w:t xml:space="preserve">refer </w:t>
          </w:r>
          <w:r>
            <w:rPr>
              <w:rFonts w:cs="Arial"/>
              <w:color w:val="9D3511" w:themeColor="accent1" w:themeShade="BF"/>
              <w:sz w:val="14"/>
              <w:szCs w:val="14"/>
            </w:rPr>
            <w:t>the entity/person seeking insurance</w:t>
          </w:r>
          <w:r w:rsidRPr="009C4D1D">
            <w:rPr>
              <w:rFonts w:cs="Arial"/>
              <w:color w:val="9D3511" w:themeColor="accent1" w:themeShade="BF"/>
              <w:sz w:val="14"/>
              <w:szCs w:val="14"/>
            </w:rPr>
            <w:t xml:space="preserve"> to another insurer, FOS or NIBA, for information about alternative insurance options (unless </w:t>
          </w:r>
          <w:r>
            <w:rPr>
              <w:rFonts w:cs="Arial"/>
              <w:color w:val="9D3511" w:themeColor="accent1" w:themeShade="BF"/>
              <w:sz w:val="14"/>
              <w:szCs w:val="14"/>
            </w:rPr>
            <w:t xml:space="preserve">they </w:t>
          </w:r>
          <w:r w:rsidRPr="009C4D1D">
            <w:rPr>
              <w:rFonts w:cs="Arial"/>
              <w:color w:val="9D3511" w:themeColor="accent1" w:themeShade="BF"/>
              <w:sz w:val="14"/>
              <w:szCs w:val="14"/>
            </w:rPr>
            <w:t>already ha</w:t>
          </w:r>
          <w:r>
            <w:rPr>
              <w:rFonts w:cs="Arial"/>
              <w:color w:val="9D3511" w:themeColor="accent1" w:themeShade="BF"/>
              <w:sz w:val="14"/>
              <w:szCs w:val="14"/>
            </w:rPr>
            <w:t>ve</w:t>
          </w:r>
          <w:r w:rsidRPr="009C4D1D">
            <w:rPr>
              <w:rFonts w:cs="Arial"/>
              <w:color w:val="9D3511" w:themeColor="accent1" w:themeShade="BF"/>
              <w:sz w:val="14"/>
              <w:szCs w:val="14"/>
            </w:rPr>
            <w:t xml:space="preserve"> someone acting on </w:t>
          </w:r>
          <w:r>
            <w:rPr>
              <w:rFonts w:cs="Arial"/>
              <w:color w:val="9D3511" w:themeColor="accent1" w:themeShade="BF"/>
              <w:sz w:val="14"/>
              <w:szCs w:val="14"/>
            </w:rPr>
            <w:t>their</w:t>
          </w:r>
          <w:r w:rsidRPr="009C4D1D">
            <w:rPr>
              <w:rFonts w:cs="Arial"/>
              <w:color w:val="9D3511" w:themeColor="accent1" w:themeShade="BF"/>
              <w:sz w:val="14"/>
              <w:szCs w:val="14"/>
            </w:rPr>
            <w:t xml:space="preserve"> behalf).</w:t>
          </w:r>
        </w:p>
        <w:p w14:paraId="4347DF6A" w14:textId="77777777" w:rsidR="006163E2" w:rsidRPr="009C4D1D" w:rsidRDefault="006163E2" w:rsidP="006163E2">
          <w:pPr>
            <w:pStyle w:val="BodyText"/>
            <w:spacing w:before="60"/>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make available information about </w:t>
          </w:r>
          <w:r>
            <w:rPr>
              <w:rFonts w:cs="Arial"/>
              <w:color w:val="9D3511" w:themeColor="accent1" w:themeShade="BF"/>
              <w:sz w:val="14"/>
              <w:szCs w:val="14"/>
            </w:rPr>
            <w:t>Quantum’s</w:t>
          </w:r>
          <w:r w:rsidRPr="009C4D1D">
            <w:rPr>
              <w:rFonts w:cs="Arial"/>
              <w:color w:val="9D3511" w:themeColor="accent1" w:themeShade="BF"/>
              <w:sz w:val="14"/>
              <w:szCs w:val="14"/>
            </w:rPr>
            <w:t xml:space="preserve"> complaints handling procedures</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the entity/person is</w:t>
          </w:r>
          <w:r w:rsidRPr="009C4D1D">
            <w:rPr>
              <w:rFonts w:cs="Arial"/>
              <w:color w:val="9D3511" w:themeColor="accent1" w:themeShade="BF"/>
              <w:sz w:val="14"/>
              <w:szCs w:val="14"/>
            </w:rPr>
            <w:t xml:space="preserve"> unhappy with </w:t>
          </w:r>
          <w:r>
            <w:rPr>
              <w:rFonts w:cs="Arial"/>
              <w:color w:val="9D3511" w:themeColor="accent1" w:themeShade="BF"/>
              <w:sz w:val="14"/>
              <w:szCs w:val="14"/>
            </w:rPr>
            <w:t>Quantum’s</w:t>
          </w:r>
          <w:r w:rsidRPr="009C4D1D">
            <w:rPr>
              <w:rFonts w:cs="Arial"/>
              <w:color w:val="9D3511" w:themeColor="accent1" w:themeShade="BF"/>
              <w:sz w:val="14"/>
              <w:szCs w:val="14"/>
            </w:rPr>
            <w:t xml:space="preserve"> decision.</w:t>
          </w:r>
        </w:p>
        <w:p w14:paraId="3752B622"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Policy Information</w:t>
          </w:r>
        </w:p>
        <w:p w14:paraId="7B21FAE8" w14:textId="77777777" w:rsidR="006163E2" w:rsidRPr="009C4D1D" w:rsidRDefault="006163E2" w:rsidP="006163E2">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Information about </w:t>
          </w:r>
          <w:r>
            <w:rPr>
              <w:rFonts w:cs="Arial"/>
              <w:color w:val="9D3511" w:themeColor="accent1" w:themeShade="BF"/>
              <w:sz w:val="14"/>
              <w:szCs w:val="14"/>
            </w:rPr>
            <w:t>Quantum’s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t>
          </w:r>
          <w:r>
            <w:rPr>
              <w:rFonts w:cs="Arial"/>
              <w:color w:val="9D3511" w:themeColor="accent1" w:themeShade="BF"/>
              <w:sz w:val="14"/>
              <w:szCs w:val="14"/>
            </w:rPr>
            <w:t>w</w:t>
          </w:r>
          <w:r w:rsidRPr="009C4D1D">
            <w:rPr>
              <w:rFonts w:cs="Arial"/>
              <w:color w:val="9D3511" w:themeColor="accent1" w:themeShade="BF"/>
              <w:sz w:val="14"/>
              <w:szCs w:val="14"/>
            </w:rPr>
            <w:t xml:space="preserve">ordings will be available when </w:t>
          </w:r>
          <w:r>
            <w:rPr>
              <w:rFonts w:cs="Arial"/>
              <w:color w:val="9D3511" w:themeColor="accent1" w:themeShade="BF"/>
              <w:sz w:val="14"/>
              <w:szCs w:val="14"/>
            </w:rPr>
            <w:t>the Insured</w:t>
          </w:r>
          <w:r w:rsidRPr="009C4D1D">
            <w:rPr>
              <w:rFonts w:cs="Arial"/>
              <w:color w:val="9D3511" w:themeColor="accent1" w:themeShade="BF"/>
              <w:sz w:val="14"/>
              <w:szCs w:val="14"/>
            </w:rPr>
            <w:t xml:space="preserve"> buy insurance from </w:t>
          </w:r>
          <w:r>
            <w:rPr>
              <w:rFonts w:cs="Arial"/>
              <w:color w:val="9D3511" w:themeColor="accent1" w:themeShade="BF"/>
              <w:sz w:val="14"/>
              <w:szCs w:val="14"/>
            </w:rPr>
            <w:t>Quantum</w:t>
          </w:r>
          <w:r w:rsidRPr="009C4D1D">
            <w:rPr>
              <w:rFonts w:cs="Arial"/>
              <w:color w:val="9D3511" w:themeColor="accent1" w:themeShade="BF"/>
              <w:sz w:val="14"/>
              <w:szCs w:val="14"/>
            </w:rPr>
            <w:t xml:space="preserve"> as well as on</w:t>
          </w:r>
          <w:r w:rsidRPr="009C4D1D">
            <w:rPr>
              <w:rFonts w:cs="Arial"/>
              <w:color w:val="9D3511" w:themeColor="accent1" w:themeShade="BF"/>
              <w:spacing w:val="-6"/>
              <w:sz w:val="14"/>
              <w:szCs w:val="14"/>
            </w:rPr>
            <w:t xml:space="preserve"> </w:t>
          </w:r>
          <w:r w:rsidRPr="009C4D1D">
            <w:rPr>
              <w:rFonts w:cs="Arial"/>
              <w:color w:val="9D3511" w:themeColor="accent1" w:themeShade="BF"/>
              <w:sz w:val="14"/>
              <w:szCs w:val="14"/>
            </w:rPr>
            <w:t xml:space="preserve">request. </w:t>
          </w:r>
          <w:r>
            <w:rPr>
              <w:rFonts w:cs="Arial"/>
              <w:color w:val="9D3511" w:themeColor="accent1" w:themeShade="BF"/>
              <w:sz w:val="14"/>
              <w:szCs w:val="14"/>
            </w:rPr>
            <w:t xml:space="preserve"> </w:t>
          </w:r>
          <w:r w:rsidRPr="009C4D1D">
            <w:rPr>
              <w:rFonts w:cs="Arial"/>
              <w:color w:val="9D3511" w:themeColor="accent1" w:themeShade="BF"/>
              <w:sz w:val="14"/>
              <w:szCs w:val="14"/>
            </w:rPr>
            <w:t xml:space="preserve">They will also be available on </w:t>
          </w:r>
          <w:r>
            <w:rPr>
              <w:rFonts w:cs="Arial"/>
              <w:color w:val="9D3511" w:themeColor="accent1" w:themeShade="BF"/>
              <w:sz w:val="14"/>
              <w:szCs w:val="14"/>
            </w:rPr>
            <w:t>Quantum’s</w:t>
          </w:r>
          <w:r w:rsidRPr="009C4D1D">
            <w:rPr>
              <w:rFonts w:cs="Arial"/>
              <w:color w:val="9D3511" w:themeColor="accent1" w:themeShade="BF"/>
              <w:sz w:val="14"/>
              <w:szCs w:val="14"/>
            </w:rPr>
            <w:t xml:space="preserve"> website at </w:t>
          </w:r>
          <w:hyperlink r:id="rId12" w:history="1">
            <w:r w:rsidRPr="009C4D1D">
              <w:rPr>
                <w:rStyle w:val="Hyperlink"/>
                <w:rFonts w:cs="Arial"/>
                <w:color w:val="9D3511" w:themeColor="accent1" w:themeShade="BF"/>
                <w:sz w:val="14"/>
                <w:szCs w:val="14"/>
              </w:rPr>
              <w:t>www.qua.net.au</w:t>
            </w:r>
          </w:hyperlink>
          <w:r>
            <w:rPr>
              <w:rFonts w:cs="Arial"/>
              <w:color w:val="9D3511" w:themeColor="accent1" w:themeShade="BF"/>
              <w:sz w:val="14"/>
              <w:szCs w:val="14"/>
            </w:rPr>
            <w:t>.</w:t>
          </w:r>
        </w:p>
        <w:p w14:paraId="61A39E33" w14:textId="77777777" w:rsidR="006163E2" w:rsidRPr="00A100FA" w:rsidRDefault="006163E2" w:rsidP="006163E2">
          <w:pPr>
            <w:pStyle w:val="BodyText"/>
            <w:spacing w:before="120"/>
            <w:ind w:left="0" w:right="119"/>
            <w:jc w:val="both"/>
            <w:rPr>
              <w:rFonts w:cs="Arial"/>
              <w:color w:val="9D3511" w:themeColor="accent1" w:themeShade="BF"/>
              <w:sz w:val="14"/>
              <w:szCs w:val="14"/>
            </w:rPr>
          </w:pPr>
          <w:r w:rsidRPr="000E64EE">
            <w:rPr>
              <w:rFonts w:cs="Arial"/>
              <w:b/>
              <w:color w:val="9D3511" w:themeColor="accent1" w:themeShade="BF"/>
              <w:sz w:val="14"/>
              <w:szCs w:val="14"/>
            </w:rPr>
            <w:t>Subrogation</w:t>
          </w:r>
        </w:p>
        <w:p w14:paraId="5CF8F78C"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may prejudice </w:t>
          </w:r>
          <w:r>
            <w:rPr>
              <w:rFonts w:cs="Arial"/>
              <w:color w:val="9D3511" w:themeColor="accent1" w:themeShade="BF"/>
              <w:sz w:val="14"/>
              <w:szCs w:val="14"/>
            </w:rPr>
            <w:t>their</w:t>
          </w:r>
          <w:r w:rsidRPr="009C4D1D">
            <w:rPr>
              <w:rFonts w:cs="Arial"/>
              <w:color w:val="9D3511" w:themeColor="accent1" w:themeShade="BF"/>
              <w:sz w:val="14"/>
              <w:szCs w:val="14"/>
            </w:rPr>
            <w:t xml:space="preserve"> rights </w:t>
          </w:r>
          <w:r>
            <w:rPr>
              <w:rFonts w:cs="Arial"/>
              <w:color w:val="9D3511" w:themeColor="accent1" w:themeShade="BF"/>
              <w:sz w:val="14"/>
              <w:szCs w:val="14"/>
            </w:rPr>
            <w:t>regarding</w:t>
          </w:r>
          <w:r w:rsidRPr="009C4D1D">
            <w:rPr>
              <w:rFonts w:cs="Arial"/>
              <w:color w:val="9D3511" w:themeColor="accent1" w:themeShade="BF"/>
              <w:sz w:val="14"/>
              <w:szCs w:val="14"/>
            </w:rPr>
            <w:t xml:space="preserve"> a </w:t>
          </w:r>
          <w:r>
            <w:rPr>
              <w:rFonts w:cs="Arial"/>
              <w:color w:val="9D3511" w:themeColor="accent1" w:themeShade="BF"/>
              <w:sz w:val="14"/>
              <w:szCs w:val="14"/>
            </w:rPr>
            <w:t>c</w:t>
          </w:r>
          <w:r w:rsidRPr="009C4D1D">
            <w:rPr>
              <w:rFonts w:cs="Arial"/>
              <w:color w:val="9D3511" w:themeColor="accent1" w:themeShade="BF"/>
              <w:sz w:val="14"/>
              <w:szCs w:val="14"/>
            </w:rPr>
            <w:t xml:space="preserve">laim if, without prior approval from </w:t>
          </w:r>
          <w:r>
            <w:rPr>
              <w:rFonts w:cs="Arial"/>
              <w:color w:val="9D3511" w:themeColor="accent1" w:themeShade="BF"/>
              <w:sz w:val="14"/>
              <w:szCs w:val="14"/>
            </w:rPr>
            <w:t>Quantum</w:t>
          </w:r>
          <w:r w:rsidRPr="009C4D1D">
            <w:rPr>
              <w:rFonts w:cs="Arial"/>
              <w:color w:val="9D3511" w:themeColor="accent1" w:themeShade="BF"/>
              <w:sz w:val="14"/>
              <w:szCs w:val="14"/>
            </w:rPr>
            <w:t xml:space="preserve">, </w:t>
          </w:r>
          <w:r>
            <w:rPr>
              <w:rFonts w:cs="Arial"/>
              <w:color w:val="9D3511" w:themeColor="accent1" w:themeShade="BF"/>
              <w:sz w:val="14"/>
              <w:szCs w:val="14"/>
            </w:rPr>
            <w:t>the Insured</w:t>
          </w:r>
          <w:r w:rsidRPr="009C4D1D">
            <w:rPr>
              <w:rFonts w:cs="Arial"/>
              <w:color w:val="9D3511" w:themeColor="accent1" w:themeShade="BF"/>
              <w:sz w:val="14"/>
              <w:szCs w:val="14"/>
            </w:rPr>
            <w:t xml:space="preserve"> make</w:t>
          </w:r>
          <w:r>
            <w:rPr>
              <w:rFonts w:cs="Arial"/>
              <w:color w:val="9D3511" w:themeColor="accent1" w:themeShade="BF"/>
              <w:sz w:val="14"/>
              <w:szCs w:val="14"/>
            </w:rPr>
            <w:t>s</w:t>
          </w:r>
          <w:r w:rsidRPr="009C4D1D">
            <w:rPr>
              <w:rFonts w:cs="Arial"/>
              <w:color w:val="9D3511" w:themeColor="accent1" w:themeShade="BF"/>
              <w:sz w:val="14"/>
              <w:szCs w:val="14"/>
            </w:rPr>
            <w:t xml:space="preserve"> an agreement with a third party that would prevent </w:t>
          </w:r>
          <w:r>
            <w:rPr>
              <w:rFonts w:cs="Arial"/>
              <w:color w:val="9D3511" w:themeColor="accent1" w:themeShade="BF"/>
              <w:sz w:val="14"/>
              <w:szCs w:val="14"/>
            </w:rPr>
            <w:t>Quantum</w:t>
          </w:r>
          <w:r w:rsidRPr="009C4D1D">
            <w:rPr>
              <w:rFonts w:cs="Arial"/>
              <w:color w:val="9D3511" w:themeColor="accent1" w:themeShade="BF"/>
              <w:sz w:val="14"/>
              <w:szCs w:val="14"/>
            </w:rPr>
            <w:t xml:space="preserve"> from recovering any applicable loss (in whole or in part) from that, or another</w:t>
          </w:r>
          <w:r w:rsidRPr="008B2DA0">
            <w:rPr>
              <w:rFonts w:cs="Arial"/>
              <w:color w:val="9D3511" w:themeColor="accent1" w:themeShade="BF"/>
              <w:sz w:val="14"/>
              <w:szCs w:val="14"/>
            </w:rPr>
            <w:t xml:space="preserve"> </w:t>
          </w:r>
          <w:r w:rsidRPr="009C4D1D">
            <w:rPr>
              <w:rFonts w:cs="Arial"/>
              <w:color w:val="9D3511" w:themeColor="accent1" w:themeShade="BF"/>
              <w:sz w:val="14"/>
              <w:szCs w:val="14"/>
            </w:rPr>
            <w:t>party.</w:t>
          </w:r>
        </w:p>
        <w:p w14:paraId="563D9AB6" w14:textId="77777777" w:rsidR="006163E2" w:rsidRPr="009C4D1D" w:rsidRDefault="006163E2" w:rsidP="006163E2">
          <w:pPr>
            <w:pStyle w:val="BodyText"/>
            <w:spacing w:before="60"/>
            <w:ind w:left="0"/>
            <w:jc w:val="both"/>
            <w:rPr>
              <w:rFonts w:cs="Arial"/>
              <w:color w:val="9D3511" w:themeColor="accent1" w:themeShade="BF"/>
              <w:sz w:val="14"/>
              <w:szCs w:val="14"/>
            </w:rPr>
          </w:pPr>
          <w:r>
            <w:rPr>
              <w:rFonts w:cs="Arial"/>
              <w:color w:val="9D3511" w:themeColor="accent1" w:themeShade="BF"/>
              <w:sz w:val="14"/>
              <w:szCs w:val="14"/>
            </w:rPr>
            <w:t>This P</w:t>
          </w:r>
          <w:r w:rsidRPr="009C4D1D">
            <w:rPr>
              <w:rFonts w:cs="Arial"/>
              <w:color w:val="9D3511" w:themeColor="accent1" w:themeShade="BF"/>
              <w:sz w:val="14"/>
              <w:szCs w:val="14"/>
            </w:rPr>
            <w:t>olicy contain</w:t>
          </w:r>
          <w:r>
            <w:rPr>
              <w:rFonts w:cs="Arial"/>
              <w:color w:val="9D3511" w:themeColor="accent1" w:themeShade="BF"/>
              <w:sz w:val="14"/>
              <w:szCs w:val="14"/>
            </w:rPr>
            <w:t>s</w:t>
          </w:r>
          <w:r w:rsidRPr="009C4D1D">
            <w:rPr>
              <w:rFonts w:cs="Arial"/>
              <w:color w:val="9D3511" w:themeColor="accent1" w:themeShade="BF"/>
              <w:sz w:val="14"/>
              <w:szCs w:val="14"/>
            </w:rPr>
            <w:t xml:space="preserve"> provisions that have the effect of excluding or limiting </w:t>
          </w:r>
          <w:r>
            <w:rPr>
              <w:rFonts w:cs="Arial"/>
              <w:color w:val="9D3511" w:themeColor="accent1" w:themeShade="BF"/>
              <w:sz w:val="14"/>
              <w:szCs w:val="14"/>
            </w:rPr>
            <w:t>Quantum’s liability for a claim under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if you have entered into any agreement that excludes, limits or delays </w:t>
          </w:r>
          <w:r>
            <w:rPr>
              <w:rFonts w:cs="Arial"/>
              <w:color w:val="9D3511" w:themeColor="accent1" w:themeShade="BF"/>
              <w:sz w:val="14"/>
              <w:szCs w:val="14"/>
            </w:rPr>
            <w:t>the Insured’s</w:t>
          </w:r>
          <w:r w:rsidRPr="009C4D1D">
            <w:rPr>
              <w:rFonts w:cs="Arial"/>
              <w:color w:val="9D3511" w:themeColor="accent1" w:themeShade="BF"/>
              <w:sz w:val="14"/>
              <w:szCs w:val="14"/>
            </w:rPr>
            <w:t xml:space="preserve"> right to recover damages from another party in respect of such</w:t>
          </w:r>
          <w:r w:rsidRPr="009C4D1D">
            <w:rPr>
              <w:rFonts w:cs="Arial"/>
              <w:color w:val="9D3511" w:themeColor="accent1" w:themeShade="BF"/>
              <w:spacing w:val="-21"/>
              <w:sz w:val="14"/>
              <w:szCs w:val="14"/>
            </w:rPr>
            <w:t xml:space="preserve"> </w:t>
          </w:r>
          <w:r>
            <w:rPr>
              <w:rFonts w:cs="Arial"/>
              <w:color w:val="9D3511" w:themeColor="accent1" w:themeShade="BF"/>
              <w:sz w:val="14"/>
              <w:szCs w:val="14"/>
            </w:rPr>
            <w:t>c</w:t>
          </w:r>
          <w:r w:rsidRPr="009C4D1D">
            <w:rPr>
              <w:rFonts w:cs="Arial"/>
              <w:color w:val="9D3511" w:themeColor="accent1" w:themeShade="BF"/>
              <w:sz w:val="14"/>
              <w:szCs w:val="14"/>
            </w:rPr>
            <w:t>laim.</w:t>
          </w:r>
        </w:p>
        <w:p w14:paraId="146524B1"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Cost of Policy</w:t>
          </w:r>
        </w:p>
        <w:p w14:paraId="073D5559" w14:textId="77777777" w:rsidR="006163E2" w:rsidRPr="009C4D1D" w:rsidRDefault="006163E2" w:rsidP="006163E2">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The cost of </w:t>
          </w:r>
          <w:r>
            <w:rPr>
              <w:rFonts w:cs="Arial"/>
              <w:color w:val="9D3511" w:themeColor="accent1" w:themeShade="BF"/>
              <w:sz w:val="14"/>
              <w:szCs w:val="14"/>
            </w:rPr>
            <w:t>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is made up of premium plus any applicable policy fees, government taxes and charges. </w:t>
          </w:r>
          <w:r>
            <w:rPr>
              <w:rFonts w:cs="Arial"/>
              <w:color w:val="9D3511" w:themeColor="accent1" w:themeShade="BF"/>
              <w:sz w:val="14"/>
              <w:szCs w:val="14"/>
            </w:rPr>
            <w:t xml:space="preserve"> Quantum may cancel this</w:t>
          </w:r>
          <w:r w:rsidRPr="009C4D1D">
            <w:rPr>
              <w:rFonts w:cs="Arial"/>
              <w:color w:val="9D3511" w:themeColor="accent1" w:themeShade="BF"/>
              <w:spacing w:val="-14"/>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the Insured</w:t>
          </w:r>
          <w:r w:rsidRPr="009C4D1D">
            <w:rPr>
              <w:rFonts w:cs="Arial"/>
              <w:color w:val="9D3511" w:themeColor="accent1" w:themeShade="BF"/>
              <w:sz w:val="14"/>
              <w:szCs w:val="14"/>
            </w:rPr>
            <w:t xml:space="preserve"> fail</w:t>
          </w:r>
          <w:r>
            <w:rPr>
              <w:rFonts w:cs="Arial"/>
              <w:color w:val="9D3511" w:themeColor="accent1" w:themeShade="BF"/>
              <w:sz w:val="14"/>
              <w:szCs w:val="14"/>
            </w:rPr>
            <w:t>s</w:t>
          </w:r>
          <w:r w:rsidRPr="009C4D1D">
            <w:rPr>
              <w:rFonts w:cs="Arial"/>
              <w:color w:val="9D3511" w:themeColor="accent1" w:themeShade="BF"/>
              <w:sz w:val="14"/>
              <w:szCs w:val="14"/>
            </w:rPr>
            <w:t xml:space="preserve"> to pay the tota</w:t>
          </w:r>
          <w:r>
            <w:rPr>
              <w:rFonts w:cs="Arial"/>
              <w:color w:val="9D3511" w:themeColor="accent1" w:themeShade="BF"/>
              <w:sz w:val="14"/>
              <w:szCs w:val="14"/>
            </w:rPr>
            <w:t>l premium due</w:t>
          </w:r>
          <w:r w:rsidRPr="009C4D1D">
            <w:rPr>
              <w:rFonts w:cs="Arial"/>
              <w:color w:val="9D3511" w:themeColor="accent1" w:themeShade="BF"/>
              <w:sz w:val="14"/>
              <w:szCs w:val="14"/>
            </w:rPr>
            <w:t>.</w:t>
          </w:r>
        </w:p>
        <w:p w14:paraId="56FFEFE7" w14:textId="77777777" w:rsidR="006163E2" w:rsidRPr="00A100FA" w:rsidRDefault="006163E2" w:rsidP="006163E2">
          <w:pPr>
            <w:pStyle w:val="BodyText"/>
            <w:spacing w:before="120"/>
            <w:ind w:left="0" w:right="119"/>
            <w:jc w:val="both"/>
            <w:rPr>
              <w:rFonts w:cs="Arial"/>
              <w:color w:val="9D3511" w:themeColor="accent1" w:themeShade="BF"/>
              <w:sz w:val="14"/>
              <w:szCs w:val="14"/>
            </w:rPr>
          </w:pPr>
          <w:r w:rsidRPr="000E64EE">
            <w:rPr>
              <w:rFonts w:cs="Arial"/>
              <w:b/>
              <w:color w:val="9D3511" w:themeColor="accent1" w:themeShade="BF"/>
              <w:sz w:val="14"/>
              <w:szCs w:val="14"/>
            </w:rPr>
            <w:t>Deductibles</w:t>
          </w:r>
        </w:p>
        <w:p w14:paraId="33A35014"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may be required to pay a deductible or excess</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a</w:t>
          </w:r>
          <w:r w:rsidRPr="009C4D1D">
            <w:rPr>
              <w:rFonts w:cs="Arial"/>
              <w:color w:val="9D3511" w:themeColor="accent1" w:themeShade="BF"/>
              <w:sz w:val="14"/>
              <w:szCs w:val="14"/>
            </w:rPr>
            <w:t xml:space="preserve"> </w:t>
          </w:r>
          <w:r>
            <w:rPr>
              <w:rFonts w:cs="Arial"/>
              <w:color w:val="9D3511" w:themeColor="accent1" w:themeShade="BF"/>
              <w:sz w:val="14"/>
              <w:szCs w:val="14"/>
            </w:rPr>
            <w:t>c</w:t>
          </w:r>
          <w:r w:rsidRPr="009C4D1D">
            <w:rPr>
              <w:rFonts w:cs="Arial"/>
              <w:color w:val="9D3511" w:themeColor="accent1" w:themeShade="BF"/>
              <w:sz w:val="14"/>
              <w:szCs w:val="14"/>
            </w:rPr>
            <w:t>laim</w:t>
          </w:r>
          <w:r>
            <w:rPr>
              <w:rFonts w:cs="Arial"/>
              <w:color w:val="9D3511" w:themeColor="accent1" w:themeShade="BF"/>
              <w:sz w:val="14"/>
              <w:szCs w:val="14"/>
            </w:rPr>
            <w:t xml:space="preserve"> is made</w:t>
          </w:r>
          <w:r w:rsidRPr="009C4D1D">
            <w:rPr>
              <w:rFonts w:cs="Arial"/>
              <w:color w:val="9D3511" w:themeColor="accent1" w:themeShade="BF"/>
              <w:sz w:val="14"/>
              <w:szCs w:val="14"/>
            </w:rPr>
            <w:t xml:space="preserve"> under t</w:t>
          </w:r>
          <w:r>
            <w:rPr>
              <w:rFonts w:cs="Arial"/>
              <w:color w:val="9D3511" w:themeColor="accent1" w:themeShade="BF"/>
              <w:sz w:val="14"/>
              <w:szCs w:val="14"/>
            </w:rPr>
            <w: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w:t>
          </w:r>
          <w:r>
            <w:rPr>
              <w:rFonts w:cs="Arial"/>
              <w:color w:val="9D3511" w:themeColor="accent1" w:themeShade="BF"/>
              <w:sz w:val="14"/>
              <w:szCs w:val="14"/>
            </w:rPr>
            <w:t xml:space="preserve"> </w:t>
          </w:r>
          <w:r w:rsidRPr="009C4D1D">
            <w:rPr>
              <w:rFonts w:cs="Arial"/>
              <w:color w:val="9D3511" w:themeColor="accent1" w:themeShade="BF"/>
              <w:sz w:val="14"/>
              <w:szCs w:val="14"/>
            </w:rPr>
            <w:t xml:space="preserve"> Details of applicable deductibles </w:t>
          </w:r>
          <w:r>
            <w:rPr>
              <w:rFonts w:cs="Arial"/>
              <w:color w:val="9D3511" w:themeColor="accent1" w:themeShade="BF"/>
              <w:sz w:val="14"/>
              <w:szCs w:val="14"/>
            </w:rPr>
            <w:t xml:space="preserve">or excess </w:t>
          </w:r>
          <w:r w:rsidRPr="009C4D1D">
            <w:rPr>
              <w:rFonts w:cs="Arial"/>
              <w:color w:val="9D3511" w:themeColor="accent1" w:themeShade="BF"/>
              <w:sz w:val="14"/>
              <w:szCs w:val="14"/>
            </w:rPr>
            <w:t>ar</w:t>
          </w:r>
          <w:r>
            <w:rPr>
              <w:rFonts w:cs="Arial"/>
              <w:color w:val="9D3511" w:themeColor="accent1" w:themeShade="BF"/>
              <w:sz w:val="14"/>
              <w:szCs w:val="14"/>
            </w:rPr>
            <w:t>e provided in the Schedule.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 sets out the terms relating to the payment of deductibles</w:t>
          </w:r>
          <w:r>
            <w:rPr>
              <w:rFonts w:cs="Arial"/>
              <w:color w:val="9D3511" w:themeColor="accent1" w:themeShade="BF"/>
              <w:sz w:val="14"/>
              <w:szCs w:val="14"/>
            </w:rPr>
            <w:t xml:space="preserve"> or excesses</w:t>
          </w:r>
          <w:r w:rsidRPr="009C4D1D">
            <w:rPr>
              <w:rFonts w:cs="Arial"/>
              <w:color w:val="9D3511" w:themeColor="accent1" w:themeShade="BF"/>
              <w:sz w:val="14"/>
              <w:szCs w:val="14"/>
            </w:rPr>
            <w:t>.</w:t>
          </w:r>
        </w:p>
        <w:p w14:paraId="1B43DCF8" w14:textId="77777777" w:rsidR="006163E2" w:rsidRPr="00A100FA" w:rsidRDefault="006163E2" w:rsidP="006163E2">
          <w:pPr>
            <w:pStyle w:val="BodyText"/>
            <w:spacing w:before="120"/>
            <w:ind w:left="0" w:right="119"/>
            <w:jc w:val="both"/>
            <w:rPr>
              <w:rFonts w:cs="Arial"/>
              <w:color w:val="9D3511" w:themeColor="accent1" w:themeShade="BF"/>
              <w:sz w:val="14"/>
              <w:szCs w:val="14"/>
            </w:rPr>
          </w:pPr>
          <w:r w:rsidRPr="000E64EE">
            <w:rPr>
              <w:rFonts w:cs="Arial"/>
              <w:b/>
              <w:color w:val="9D3511" w:themeColor="accent1" w:themeShade="BF"/>
              <w:sz w:val="14"/>
              <w:szCs w:val="14"/>
            </w:rPr>
            <w:t>Taxation</w:t>
          </w:r>
        </w:p>
        <w:p w14:paraId="1580D76F" w14:textId="77777777" w:rsidR="006163E2" w:rsidRPr="009C4D1D" w:rsidRDefault="006163E2" w:rsidP="006163E2">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All taxes and charges are shown as separate items (e.g. fire and emergency services levy, stamp duty depending upon location and</w:t>
          </w:r>
          <w:r w:rsidRPr="009C4D1D">
            <w:rPr>
              <w:rFonts w:cs="Arial"/>
              <w:color w:val="9D3511" w:themeColor="accent1" w:themeShade="BF"/>
              <w:spacing w:val="-25"/>
              <w:sz w:val="14"/>
              <w:szCs w:val="14"/>
            </w:rPr>
            <w:t xml:space="preserve"> </w:t>
          </w:r>
          <w:r w:rsidRPr="009C4D1D">
            <w:rPr>
              <w:rFonts w:cs="Arial"/>
              <w:color w:val="9D3511" w:themeColor="accent1" w:themeShade="BF"/>
              <w:sz w:val="14"/>
              <w:szCs w:val="14"/>
            </w:rPr>
            <w:t>GST)</w:t>
          </w:r>
          <w:r>
            <w:rPr>
              <w:rFonts w:cs="Arial"/>
              <w:color w:val="9D3511" w:themeColor="accent1" w:themeShade="BF"/>
              <w:sz w:val="14"/>
              <w:szCs w:val="14"/>
            </w:rPr>
            <w:t>.</w:t>
          </w:r>
        </w:p>
        <w:p w14:paraId="0AD57FCA"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Cooling-off Period</w:t>
          </w:r>
        </w:p>
        <w:p w14:paraId="3B942048"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The Insured has the right to cancel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t>
          </w:r>
          <w:r>
            <w:rPr>
              <w:rFonts w:cs="Arial"/>
              <w:color w:val="9D3511" w:themeColor="accent1" w:themeShade="BF"/>
              <w:sz w:val="14"/>
              <w:szCs w:val="14"/>
            </w:rPr>
            <w:t>with</w:t>
          </w:r>
          <w:r w:rsidRPr="009C4D1D">
            <w:rPr>
              <w:rFonts w:cs="Arial"/>
              <w:color w:val="9D3511" w:themeColor="accent1" w:themeShade="BF"/>
              <w:sz w:val="14"/>
              <w:szCs w:val="14"/>
            </w:rPr>
            <w:t xml:space="preserve"> </w:t>
          </w:r>
          <w:r>
            <w:rPr>
              <w:rFonts w:cs="Arial"/>
              <w:color w:val="9D3511" w:themeColor="accent1" w:themeShade="BF"/>
              <w:sz w:val="14"/>
              <w:szCs w:val="14"/>
            </w:rPr>
            <w:t>Quantum</w:t>
          </w:r>
          <w:r w:rsidRPr="009C4D1D">
            <w:rPr>
              <w:rFonts w:cs="Arial"/>
              <w:color w:val="9D3511" w:themeColor="accent1" w:themeShade="BF"/>
              <w:sz w:val="14"/>
              <w:szCs w:val="14"/>
            </w:rPr>
            <w:t xml:space="preserve"> within 14 days of the date that the </w:t>
          </w:r>
          <w:r>
            <w:rPr>
              <w:rFonts w:cs="Arial"/>
              <w:color w:val="9D3511" w:themeColor="accent1" w:themeShade="BF"/>
              <w:sz w:val="14"/>
              <w:szCs w:val="14"/>
            </w:rPr>
            <w:t>Policy</w:t>
          </w:r>
          <w:r w:rsidRPr="009C4D1D">
            <w:rPr>
              <w:rFonts w:cs="Arial"/>
              <w:color w:val="9D3511" w:themeColor="accent1" w:themeShade="BF"/>
              <w:sz w:val="14"/>
              <w:szCs w:val="14"/>
            </w:rPr>
            <w:t xml:space="preserve"> incepted, </w:t>
          </w:r>
          <w:r>
            <w:rPr>
              <w:rFonts w:cs="Arial"/>
              <w:color w:val="9D3511" w:themeColor="accent1" w:themeShade="BF"/>
              <w:sz w:val="14"/>
              <w:szCs w:val="14"/>
            </w:rPr>
            <w:t>unless a claim is made</w:t>
          </w:r>
          <w:r w:rsidRPr="009C4D1D">
            <w:rPr>
              <w:rFonts w:cs="Arial"/>
              <w:color w:val="9D3511" w:themeColor="accent1" w:themeShade="BF"/>
              <w:sz w:val="14"/>
              <w:szCs w:val="14"/>
            </w:rPr>
            <w:t xml:space="preserve">.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will refund the full amount of the premium less any duties or taxes payable</w:t>
          </w:r>
          <w:r>
            <w:rPr>
              <w:rFonts w:cs="Arial"/>
              <w:color w:val="9D3511" w:themeColor="accent1" w:themeShade="BF"/>
              <w:sz w:val="14"/>
              <w:szCs w:val="14"/>
            </w:rPr>
            <w:t xml:space="preserve"> i</w:t>
          </w:r>
          <w:r w:rsidRPr="009C4D1D">
            <w:rPr>
              <w:rFonts w:cs="Arial"/>
              <w:color w:val="9D3511" w:themeColor="accent1" w:themeShade="BF"/>
              <w:sz w:val="14"/>
              <w:szCs w:val="14"/>
            </w:rPr>
            <w:t xml:space="preserve">f </w:t>
          </w:r>
          <w:r>
            <w:rPr>
              <w:rFonts w:cs="Arial"/>
              <w:color w:val="9D3511" w:themeColor="accent1" w:themeShade="BF"/>
              <w:sz w:val="14"/>
              <w:szCs w:val="14"/>
            </w:rPr>
            <w:t>this cancellation occurs</w:t>
          </w:r>
          <w:r w:rsidRPr="009C4D1D">
            <w:rPr>
              <w:rFonts w:cs="Arial"/>
              <w:color w:val="9D3511" w:themeColor="accent1" w:themeShade="BF"/>
              <w:sz w:val="14"/>
              <w:szCs w:val="14"/>
            </w:rPr>
            <w:t xml:space="preserve"> during the cooling</w:t>
          </w:r>
          <w:r>
            <w:rPr>
              <w:rFonts w:cs="Arial"/>
              <w:color w:val="9D3511" w:themeColor="accent1" w:themeShade="BF"/>
              <w:sz w:val="14"/>
              <w:szCs w:val="14"/>
            </w:rPr>
            <w:t>-</w:t>
          </w:r>
          <w:r w:rsidRPr="009C4D1D">
            <w:rPr>
              <w:rFonts w:cs="Arial"/>
              <w:color w:val="9D3511" w:themeColor="accent1" w:themeShade="BF"/>
              <w:sz w:val="14"/>
              <w:szCs w:val="14"/>
            </w:rPr>
            <w:t xml:space="preserve">off period. </w:t>
          </w:r>
          <w:r>
            <w:rPr>
              <w:rFonts w:cs="Arial"/>
              <w:color w:val="9D3511" w:themeColor="accent1" w:themeShade="BF"/>
              <w:sz w:val="14"/>
              <w:szCs w:val="14"/>
            </w:rPr>
            <w:t xml:space="preserve"> </w:t>
          </w:r>
          <w:r w:rsidRPr="009C4D1D">
            <w:rPr>
              <w:rFonts w:cs="Arial"/>
              <w:color w:val="9D3511" w:themeColor="accent1" w:themeShade="BF"/>
              <w:sz w:val="14"/>
              <w:szCs w:val="14"/>
            </w:rPr>
            <w:t>Th</w:t>
          </w:r>
          <w:r>
            <w:rPr>
              <w:rFonts w:cs="Arial"/>
              <w:color w:val="9D3511" w:themeColor="accent1" w:themeShade="BF"/>
              <w:sz w:val="14"/>
              <w:szCs w:val="14"/>
            </w:rPr>
            <w:t>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will be terminated from the date </w:t>
          </w:r>
          <w:r>
            <w:rPr>
              <w:rFonts w:cs="Arial"/>
              <w:color w:val="9D3511" w:themeColor="accent1" w:themeShade="BF"/>
              <w:sz w:val="14"/>
              <w:szCs w:val="14"/>
            </w:rPr>
            <w:t>Quantum</w:t>
          </w:r>
          <w:r w:rsidRPr="009C4D1D">
            <w:rPr>
              <w:rFonts w:cs="Arial"/>
              <w:color w:val="9D3511" w:themeColor="accent1" w:themeShade="BF"/>
              <w:sz w:val="14"/>
              <w:szCs w:val="14"/>
            </w:rPr>
            <w:t xml:space="preserve"> r</w:t>
          </w:r>
          <w:r>
            <w:rPr>
              <w:rFonts w:cs="Arial"/>
              <w:color w:val="9D3511" w:themeColor="accent1" w:themeShade="BF"/>
              <w:sz w:val="14"/>
              <w:szCs w:val="14"/>
            </w:rPr>
            <w:t>eceive the request to cancel</w:t>
          </w:r>
          <w:r w:rsidRPr="009C4D1D">
            <w:rPr>
              <w:rFonts w:cs="Arial"/>
              <w:color w:val="9D3511" w:themeColor="accent1" w:themeShade="BF"/>
              <w:sz w:val="14"/>
              <w:szCs w:val="14"/>
            </w:rPr>
            <w:t>.</w:t>
          </w:r>
        </w:p>
        <w:p w14:paraId="6C063427" w14:textId="079DFB15"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Making a Claim</w:t>
          </w:r>
        </w:p>
        <w:p w14:paraId="450B9B07" w14:textId="77777777" w:rsidR="006163E2" w:rsidRPr="009C4D1D" w:rsidRDefault="006163E2" w:rsidP="006163E2">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Benefits are payable if </w:t>
          </w:r>
          <w:r>
            <w:rPr>
              <w:rFonts w:cs="Arial"/>
              <w:color w:val="9D3511" w:themeColor="accent1" w:themeShade="BF"/>
              <w:sz w:val="14"/>
              <w:szCs w:val="14"/>
            </w:rPr>
            <w:t>the Insured</w:t>
          </w:r>
          <w:r w:rsidRPr="009C4D1D">
            <w:rPr>
              <w:rFonts w:cs="Arial"/>
              <w:color w:val="9D3511" w:themeColor="accent1" w:themeShade="BF"/>
              <w:sz w:val="14"/>
              <w:szCs w:val="14"/>
            </w:rPr>
            <w:t xml:space="preserve"> suffer</w:t>
          </w:r>
          <w:r>
            <w:rPr>
              <w:rFonts w:cs="Arial"/>
              <w:color w:val="9D3511" w:themeColor="accent1" w:themeShade="BF"/>
              <w:sz w:val="14"/>
              <w:szCs w:val="14"/>
            </w:rPr>
            <w:t>s</w:t>
          </w:r>
          <w:r w:rsidRPr="009C4D1D">
            <w:rPr>
              <w:rFonts w:cs="Arial"/>
              <w:color w:val="9D3511" w:themeColor="accent1" w:themeShade="BF"/>
              <w:sz w:val="14"/>
              <w:szCs w:val="14"/>
            </w:rPr>
            <w:t xml:space="preserve"> </w:t>
          </w:r>
          <w:r>
            <w:rPr>
              <w:rFonts w:cs="Arial"/>
              <w:color w:val="9D3511" w:themeColor="accent1" w:themeShade="BF"/>
              <w:sz w:val="14"/>
              <w:szCs w:val="14"/>
            </w:rPr>
            <w:t>a loss that is covered under this Policy during the</w:t>
          </w:r>
          <w:r w:rsidRPr="009C4D1D">
            <w:rPr>
              <w:rFonts w:cs="Arial"/>
              <w:color w:val="9D3511" w:themeColor="accent1" w:themeShade="BF"/>
              <w:sz w:val="14"/>
              <w:szCs w:val="14"/>
            </w:rPr>
            <w:t xml:space="preserve"> </w:t>
          </w:r>
          <w:r>
            <w:rPr>
              <w:rFonts w:cs="Arial"/>
              <w:color w:val="9D3511" w:themeColor="accent1" w:themeShade="BF"/>
              <w:sz w:val="14"/>
              <w:szCs w:val="14"/>
            </w:rPr>
            <w:t>Period of Insurance</w:t>
          </w:r>
          <w:r w:rsidRPr="009C4D1D">
            <w:rPr>
              <w:rFonts w:cs="Arial"/>
              <w:color w:val="9D3511" w:themeColor="accent1" w:themeShade="BF"/>
              <w:sz w:val="14"/>
              <w:szCs w:val="14"/>
            </w:rPr>
            <w:t xml:space="preserve">, except if an </w:t>
          </w:r>
          <w:r>
            <w:rPr>
              <w:rFonts w:cs="Arial"/>
              <w:color w:val="9D3511" w:themeColor="accent1" w:themeShade="BF"/>
              <w:sz w:val="14"/>
              <w:szCs w:val="14"/>
            </w:rPr>
            <w:t>E</w:t>
          </w:r>
          <w:r w:rsidRPr="009C4D1D">
            <w:rPr>
              <w:rFonts w:cs="Arial"/>
              <w:color w:val="9D3511" w:themeColor="accent1" w:themeShade="BF"/>
              <w:sz w:val="14"/>
              <w:szCs w:val="14"/>
            </w:rPr>
            <w:t xml:space="preserve">xclusion or </w:t>
          </w:r>
          <w:r>
            <w:rPr>
              <w:rFonts w:cs="Arial"/>
              <w:color w:val="9D3511" w:themeColor="accent1" w:themeShade="BF"/>
              <w:sz w:val="14"/>
              <w:szCs w:val="14"/>
            </w:rPr>
            <w:t>C</w:t>
          </w:r>
          <w:r w:rsidRPr="009C4D1D">
            <w:rPr>
              <w:rFonts w:cs="Arial"/>
              <w:color w:val="9D3511" w:themeColor="accent1" w:themeShade="BF"/>
              <w:sz w:val="14"/>
              <w:szCs w:val="14"/>
            </w:rPr>
            <w:t>ondition applies.</w:t>
          </w:r>
          <w:r>
            <w:rPr>
              <w:rFonts w:cs="Arial"/>
              <w:color w:val="9D3511" w:themeColor="accent1" w:themeShade="BF"/>
              <w:sz w:val="14"/>
              <w:szCs w:val="14"/>
            </w:rPr>
            <w:t xml:space="preserve"> </w:t>
          </w:r>
          <w:r w:rsidRPr="009C4D1D">
            <w:rPr>
              <w:rFonts w:cs="Arial"/>
              <w:color w:val="9D3511" w:themeColor="accent1" w:themeShade="BF"/>
              <w:sz w:val="14"/>
              <w:szCs w:val="14"/>
            </w:rPr>
            <w:t xml:space="preserve"> </w:t>
          </w:r>
          <w:r>
            <w:rPr>
              <w:rFonts w:cs="Arial"/>
              <w:color w:val="9D3511" w:themeColor="accent1" w:themeShade="BF"/>
              <w:sz w:val="14"/>
              <w:szCs w:val="14"/>
            </w:rPr>
            <w:t>The Insured</w:t>
          </w:r>
          <w:r w:rsidRPr="009C4D1D">
            <w:rPr>
              <w:rFonts w:cs="Arial"/>
              <w:color w:val="9D3511" w:themeColor="accent1" w:themeShade="BF"/>
              <w:sz w:val="14"/>
              <w:szCs w:val="14"/>
            </w:rPr>
            <w:t xml:space="preserve"> must immediately notify </w:t>
          </w:r>
          <w:r>
            <w:rPr>
              <w:rFonts w:cs="Arial"/>
              <w:color w:val="9D3511" w:themeColor="accent1" w:themeShade="BF"/>
              <w:sz w:val="14"/>
              <w:szCs w:val="14"/>
            </w:rPr>
            <w:t>Quantum</w:t>
          </w:r>
          <w:r w:rsidRPr="009C4D1D">
            <w:rPr>
              <w:rFonts w:cs="Arial"/>
              <w:color w:val="9D3511" w:themeColor="accent1" w:themeShade="BF"/>
              <w:sz w:val="14"/>
              <w:szCs w:val="14"/>
            </w:rPr>
            <w:t xml:space="preserve"> or </w:t>
          </w:r>
          <w:r>
            <w:rPr>
              <w:rFonts w:cs="Arial"/>
              <w:color w:val="9D3511" w:themeColor="accent1" w:themeShade="BF"/>
              <w:sz w:val="14"/>
              <w:szCs w:val="14"/>
            </w:rPr>
            <w:t>their</w:t>
          </w:r>
          <w:r w:rsidRPr="009C4D1D">
            <w:rPr>
              <w:rFonts w:cs="Arial"/>
              <w:color w:val="9D3511" w:themeColor="accent1" w:themeShade="BF"/>
              <w:sz w:val="14"/>
              <w:szCs w:val="14"/>
            </w:rPr>
            <w:t xml:space="preserve"> insurance adviser</w:t>
          </w:r>
          <w:r w:rsidRPr="008B2DA0">
            <w:rPr>
              <w:rFonts w:cs="Arial"/>
              <w:color w:val="9D3511" w:themeColor="accent1" w:themeShade="BF"/>
              <w:sz w:val="14"/>
              <w:szCs w:val="14"/>
            </w:rPr>
            <w:t xml:space="preserve"> </w:t>
          </w:r>
          <w:r>
            <w:rPr>
              <w:rFonts w:cs="Arial"/>
              <w:color w:val="9D3511" w:themeColor="accent1" w:themeShade="BF"/>
              <w:sz w:val="14"/>
              <w:szCs w:val="14"/>
            </w:rPr>
            <w:t>if there is</w:t>
          </w:r>
          <w:r w:rsidRPr="009C4D1D">
            <w:rPr>
              <w:rFonts w:cs="Arial"/>
              <w:color w:val="9D3511" w:themeColor="accent1" w:themeShade="BF"/>
              <w:sz w:val="14"/>
              <w:szCs w:val="14"/>
            </w:rPr>
            <w:t xml:space="preserve"> a loss under th</w:t>
          </w:r>
          <w:r>
            <w:rPr>
              <w:rFonts w:cs="Arial"/>
              <w:color w:val="9D3511" w:themeColor="accent1" w:themeShade="BF"/>
              <w:sz w:val="14"/>
              <w:szCs w:val="14"/>
            </w:rPr>
            <w:t>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w:t>
          </w:r>
        </w:p>
        <w:p w14:paraId="694733E2"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Cancelling the Policy Before the Due Date</w:t>
          </w:r>
        </w:p>
        <w:p w14:paraId="6B9E44DC"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The Insured may cancel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 at any time by notifying us in writing</w:t>
          </w:r>
          <w:r>
            <w:rPr>
              <w:rFonts w:cs="Arial"/>
              <w:color w:val="9D3511" w:themeColor="accent1" w:themeShade="BF"/>
              <w:sz w:val="14"/>
              <w:szCs w:val="14"/>
            </w:rPr>
            <w:t>,</w:t>
          </w:r>
          <w:r w:rsidRPr="009C4D1D">
            <w:rPr>
              <w:rFonts w:cs="Arial"/>
              <w:color w:val="9D3511" w:themeColor="accent1" w:themeShade="BF"/>
              <w:sz w:val="14"/>
              <w:szCs w:val="14"/>
            </w:rPr>
            <w:t xml:space="preserve"> detailing the date that the cancellation will take effect. </w:t>
          </w:r>
          <w:r>
            <w:rPr>
              <w:rFonts w:cs="Arial"/>
              <w:color w:val="9D3511" w:themeColor="accent1" w:themeShade="BF"/>
              <w:sz w:val="14"/>
              <w:szCs w:val="14"/>
            </w:rPr>
            <w:t>Quantum</w:t>
          </w:r>
          <w:r w:rsidRPr="009C4D1D">
            <w:rPr>
              <w:rFonts w:cs="Arial"/>
              <w:color w:val="9D3511" w:themeColor="accent1" w:themeShade="BF"/>
              <w:sz w:val="14"/>
              <w:szCs w:val="14"/>
            </w:rPr>
            <w:t xml:space="preserve"> will refund any unearned premium to </w:t>
          </w:r>
          <w:r>
            <w:rPr>
              <w:rFonts w:cs="Arial"/>
              <w:color w:val="9D3511" w:themeColor="accent1" w:themeShade="BF"/>
              <w:sz w:val="14"/>
              <w:szCs w:val="14"/>
            </w:rPr>
            <w:t xml:space="preserve">the Insured </w:t>
          </w:r>
          <w:r w:rsidRPr="009C4D1D">
            <w:rPr>
              <w:rFonts w:cs="Arial"/>
              <w:color w:val="9D3511" w:themeColor="accent1" w:themeShade="BF"/>
              <w:sz w:val="14"/>
              <w:szCs w:val="14"/>
            </w:rPr>
            <w:t xml:space="preserve">or </w:t>
          </w:r>
          <w:r>
            <w:rPr>
              <w:rFonts w:cs="Arial"/>
              <w:color w:val="9D3511" w:themeColor="accent1" w:themeShade="BF"/>
              <w:sz w:val="14"/>
              <w:szCs w:val="14"/>
            </w:rPr>
            <w:t>their insurance adviser</w:t>
          </w:r>
          <w:r w:rsidRPr="009C4D1D">
            <w:rPr>
              <w:rFonts w:cs="Arial"/>
              <w:color w:val="9D3511" w:themeColor="accent1" w:themeShade="BF"/>
              <w:sz w:val="14"/>
              <w:szCs w:val="14"/>
            </w:rPr>
            <w:t xml:space="preserve"> within 15 working days after the date of cancellation. </w:t>
          </w:r>
          <w:r>
            <w:rPr>
              <w:rFonts w:cs="Arial"/>
              <w:color w:val="9D3511" w:themeColor="accent1" w:themeShade="BF"/>
              <w:sz w:val="14"/>
              <w:szCs w:val="14"/>
            </w:rPr>
            <w:t xml:space="preserve"> </w:t>
          </w:r>
          <w:r w:rsidRPr="009C4D1D">
            <w:rPr>
              <w:rFonts w:cs="Arial"/>
              <w:color w:val="9D3511" w:themeColor="accent1" w:themeShade="BF"/>
              <w:sz w:val="14"/>
              <w:szCs w:val="14"/>
            </w:rPr>
            <w:t>Unearned premium will be computed pro ra</w:t>
          </w:r>
          <w:r>
            <w:rPr>
              <w:rFonts w:cs="Arial"/>
              <w:color w:val="9D3511" w:themeColor="accent1" w:themeShade="BF"/>
              <w:sz w:val="14"/>
              <w:szCs w:val="14"/>
            </w:rPr>
            <w:t>ta for the unexpired term of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unless agreed in advance through </w:t>
          </w:r>
          <w:r>
            <w:rPr>
              <w:rFonts w:cs="Arial"/>
              <w:color w:val="9D3511" w:themeColor="accent1" w:themeShade="BF"/>
              <w:sz w:val="14"/>
              <w:szCs w:val="14"/>
            </w:rPr>
            <w:t>the</w:t>
          </w:r>
          <w:r w:rsidRPr="009C4D1D">
            <w:rPr>
              <w:rFonts w:cs="Arial"/>
              <w:color w:val="9D3511" w:themeColor="accent1" w:themeShade="BF"/>
              <w:sz w:val="14"/>
              <w:szCs w:val="14"/>
            </w:rPr>
            <w:t xml:space="preserve"> insurance adviser and set out in </w:t>
          </w:r>
          <w:r>
            <w:rPr>
              <w:rFonts w:cs="Arial"/>
              <w:color w:val="9D3511" w:themeColor="accent1" w:themeShade="BF"/>
              <w:sz w:val="14"/>
              <w:szCs w:val="14"/>
            </w:rPr>
            <w:t>this Policy</w:t>
          </w:r>
          <w:r w:rsidRPr="009C4D1D">
            <w:rPr>
              <w:rFonts w:cs="Arial"/>
              <w:color w:val="9D3511" w:themeColor="accent1" w:themeShade="BF"/>
              <w:sz w:val="14"/>
              <w:szCs w:val="14"/>
            </w:rPr>
            <w:t>.</w:t>
          </w:r>
        </w:p>
        <w:p w14:paraId="31C48B02" w14:textId="77777777" w:rsidR="006163E2" w:rsidRPr="009C4D1D" w:rsidRDefault="006163E2" w:rsidP="006163E2">
          <w:pPr>
            <w:pStyle w:val="BodyText"/>
            <w:spacing w:before="120"/>
            <w:ind w:left="0" w:right="119"/>
            <w:jc w:val="both"/>
            <w:rPr>
              <w:rFonts w:cs="Arial"/>
              <w:b/>
              <w:bCs/>
              <w:color w:val="9D3511" w:themeColor="accent1" w:themeShade="BF"/>
              <w:sz w:val="14"/>
              <w:szCs w:val="14"/>
            </w:rPr>
          </w:pPr>
          <w:r w:rsidRPr="000E64EE">
            <w:rPr>
              <w:rFonts w:cs="Arial"/>
              <w:b/>
              <w:color w:val="9D3511" w:themeColor="accent1" w:themeShade="BF"/>
              <w:sz w:val="14"/>
              <w:szCs w:val="14"/>
            </w:rPr>
            <w:t>Privacy</w:t>
          </w:r>
        </w:p>
        <w:p w14:paraId="5C159288"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are committed to safeguarding and protecting </w:t>
          </w:r>
          <w:r>
            <w:rPr>
              <w:rFonts w:cs="Arial"/>
              <w:color w:val="9D3511" w:themeColor="accent1" w:themeShade="BF"/>
              <w:sz w:val="14"/>
              <w:szCs w:val="14"/>
            </w:rPr>
            <w:t>the Insured’s</w:t>
          </w:r>
          <w:r w:rsidRPr="009C4D1D">
            <w:rPr>
              <w:rFonts w:cs="Arial"/>
              <w:color w:val="9D3511" w:themeColor="accent1" w:themeShade="BF"/>
              <w:sz w:val="14"/>
              <w:szCs w:val="14"/>
            </w:rPr>
            <w:t xml:space="preserve"> privacy. </w:t>
          </w:r>
          <w:r>
            <w:rPr>
              <w:rFonts w:cs="Arial"/>
              <w:color w:val="9D3511" w:themeColor="accent1" w:themeShade="BF"/>
              <w:sz w:val="14"/>
              <w:szCs w:val="14"/>
            </w:rPr>
            <w:t xml:space="preserve"> </w:t>
          </w:r>
          <w:r>
            <w:rPr>
              <w:rFonts w:cs="Arial"/>
              <w:color w:val="9D3511" w:themeColor="accent1" w:themeShade="BF"/>
              <w:spacing w:val="4"/>
              <w:sz w:val="14"/>
              <w:szCs w:val="14"/>
            </w:rPr>
            <w:t xml:space="preserve">Quantum is </w:t>
          </w:r>
          <w:r w:rsidRPr="009C4D1D">
            <w:rPr>
              <w:rFonts w:cs="Arial"/>
              <w:color w:val="9D3511" w:themeColor="accent1" w:themeShade="BF"/>
              <w:sz w:val="14"/>
              <w:szCs w:val="14"/>
            </w:rPr>
            <w:t xml:space="preserve">bound by the provisions of the </w:t>
          </w:r>
          <w:r w:rsidRPr="00690E52">
            <w:rPr>
              <w:rFonts w:cs="Arial"/>
              <w:i/>
              <w:color w:val="9D3511" w:themeColor="accent1" w:themeShade="BF"/>
              <w:sz w:val="14"/>
              <w:szCs w:val="14"/>
            </w:rPr>
            <w:t>Privacy Act 1988</w:t>
          </w:r>
          <w:r w:rsidRPr="009C4D1D">
            <w:rPr>
              <w:rFonts w:cs="Arial"/>
              <w:color w:val="9D3511" w:themeColor="accent1" w:themeShade="BF"/>
              <w:sz w:val="14"/>
              <w:szCs w:val="14"/>
            </w:rPr>
            <w:t xml:space="preserve"> which sets out the standards to meet in the collection, use and disclosure of personal</w:t>
          </w:r>
          <w:r w:rsidRPr="009C4D1D">
            <w:rPr>
              <w:rFonts w:cs="Arial"/>
              <w:color w:val="9D3511" w:themeColor="accent1" w:themeShade="BF"/>
              <w:spacing w:val="-8"/>
              <w:sz w:val="14"/>
              <w:szCs w:val="14"/>
            </w:rPr>
            <w:t xml:space="preserve"> </w:t>
          </w:r>
          <w:r w:rsidRPr="009C4D1D">
            <w:rPr>
              <w:rFonts w:cs="Arial"/>
              <w:color w:val="9D3511" w:themeColor="accent1" w:themeShade="BF"/>
              <w:sz w:val="14"/>
              <w:szCs w:val="14"/>
            </w:rPr>
            <w:t>information.</w:t>
          </w:r>
        </w:p>
        <w:p w14:paraId="42A35E32" w14:textId="77777777" w:rsidR="006163E2" w:rsidRPr="009C4D1D" w:rsidRDefault="006163E2" w:rsidP="006163E2">
          <w:pPr>
            <w:pStyle w:val="BodyText"/>
            <w:spacing w:before="60"/>
            <w:ind w:left="0"/>
            <w:jc w:val="both"/>
            <w:rPr>
              <w:rFonts w:cs="Arial"/>
              <w:color w:val="9D3511" w:themeColor="accent1" w:themeShade="BF"/>
              <w:sz w:val="14"/>
              <w:szCs w:val="14"/>
            </w:rPr>
          </w:pPr>
          <w:r w:rsidRPr="009C4D1D">
            <w:rPr>
              <w:rFonts w:cs="Arial"/>
              <w:color w:val="9D3511" w:themeColor="accent1" w:themeShade="BF"/>
              <w:sz w:val="14"/>
              <w:szCs w:val="14"/>
            </w:rPr>
            <w:t>The Act defines “personal information” as “information or an opinion about an individual whose identity is apparent or can reasonably be ascertained from the information or</w:t>
          </w:r>
          <w:r w:rsidRPr="009C4D1D">
            <w:rPr>
              <w:rFonts w:cs="Arial"/>
              <w:color w:val="9D3511" w:themeColor="accent1" w:themeShade="BF"/>
              <w:spacing w:val="-9"/>
              <w:sz w:val="14"/>
              <w:szCs w:val="14"/>
            </w:rPr>
            <w:t xml:space="preserve"> </w:t>
          </w:r>
          <w:r w:rsidRPr="009C4D1D">
            <w:rPr>
              <w:rFonts w:cs="Arial"/>
              <w:color w:val="9D3511" w:themeColor="accent1" w:themeShade="BF"/>
              <w:sz w:val="14"/>
              <w:szCs w:val="14"/>
            </w:rPr>
            <w:t>opinion”.</w:t>
          </w:r>
        </w:p>
        <w:p w14:paraId="1061887F"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Purpose of Collection</w:t>
          </w:r>
        </w:p>
        <w:p w14:paraId="08BE2BEF"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only use personal information </w:t>
          </w:r>
          <w:r>
            <w:rPr>
              <w:rFonts w:cs="Arial"/>
              <w:color w:val="9D3511" w:themeColor="accent1" w:themeShade="BF"/>
              <w:sz w:val="14"/>
              <w:szCs w:val="14"/>
            </w:rPr>
            <w:t>the Insured</w:t>
          </w:r>
          <w:r w:rsidRPr="009C4D1D">
            <w:rPr>
              <w:rFonts w:cs="Arial"/>
              <w:color w:val="9D3511" w:themeColor="accent1" w:themeShade="BF"/>
              <w:sz w:val="14"/>
              <w:szCs w:val="14"/>
            </w:rPr>
            <w:t xml:space="preserve"> provide</w:t>
          </w:r>
          <w:r>
            <w:rPr>
              <w:rFonts w:cs="Arial"/>
              <w:color w:val="9D3511" w:themeColor="accent1" w:themeShade="BF"/>
              <w:sz w:val="14"/>
              <w:szCs w:val="14"/>
            </w:rPr>
            <w:t>s</w:t>
          </w:r>
          <w:r w:rsidRPr="009C4D1D">
            <w:rPr>
              <w:rFonts w:cs="Arial"/>
              <w:color w:val="9D3511" w:themeColor="accent1" w:themeShade="BF"/>
              <w:sz w:val="14"/>
              <w:szCs w:val="14"/>
            </w:rPr>
            <w:t xml:space="preserve"> to quote on and insure risks and matters incidental thereto, including investigating and managing</w:t>
          </w:r>
          <w:r w:rsidRPr="009C4D1D">
            <w:rPr>
              <w:rFonts w:cs="Arial"/>
              <w:color w:val="9D3511" w:themeColor="accent1" w:themeShade="BF"/>
              <w:spacing w:val="-10"/>
              <w:sz w:val="14"/>
              <w:szCs w:val="14"/>
            </w:rPr>
            <w:t xml:space="preserve"> </w:t>
          </w:r>
          <w:r w:rsidRPr="009C4D1D">
            <w:rPr>
              <w:rFonts w:cs="Arial"/>
              <w:color w:val="9D3511" w:themeColor="accent1" w:themeShade="BF"/>
              <w:sz w:val="14"/>
              <w:szCs w:val="14"/>
            </w:rPr>
            <w:t>claims.</w:t>
          </w:r>
        </w:p>
        <w:p w14:paraId="02A8215B" w14:textId="77777777" w:rsidR="006163E2" w:rsidRPr="009C4D1D" w:rsidRDefault="006163E2" w:rsidP="006163E2">
          <w:pPr>
            <w:pStyle w:val="BodyText"/>
            <w:spacing w:before="60"/>
            <w:ind w:left="0"/>
            <w:jc w:val="both"/>
            <w:rPr>
              <w:rFonts w:cs="Arial"/>
              <w:color w:val="9D3511" w:themeColor="accent1" w:themeShade="BF"/>
              <w:sz w:val="14"/>
              <w:szCs w:val="14"/>
            </w:rPr>
          </w:pPr>
          <w:r w:rsidRPr="009C4D1D">
            <w:rPr>
              <w:rFonts w:cs="Arial"/>
              <w:color w:val="9D3511" w:themeColor="accent1" w:themeShade="BF"/>
              <w:sz w:val="14"/>
              <w:szCs w:val="14"/>
            </w:rPr>
            <w:t xml:space="preserve">It may be necessary for </w:t>
          </w:r>
          <w:r>
            <w:rPr>
              <w:rFonts w:cs="Arial"/>
              <w:color w:val="9D3511" w:themeColor="accent1" w:themeShade="BF"/>
              <w:sz w:val="14"/>
              <w:szCs w:val="14"/>
            </w:rPr>
            <w:t>Quantum</w:t>
          </w:r>
          <w:r w:rsidRPr="009C4D1D">
            <w:rPr>
              <w:rFonts w:cs="Arial"/>
              <w:color w:val="9D3511" w:themeColor="accent1" w:themeShade="BF"/>
              <w:sz w:val="14"/>
              <w:szCs w:val="14"/>
            </w:rPr>
            <w:t xml:space="preserve"> to provide </w:t>
          </w:r>
          <w:r>
            <w:rPr>
              <w:rFonts w:cs="Arial"/>
              <w:color w:val="9D3511" w:themeColor="accent1" w:themeShade="BF"/>
              <w:sz w:val="14"/>
              <w:szCs w:val="14"/>
            </w:rPr>
            <w:t>the Insured’s</w:t>
          </w:r>
          <w:r w:rsidRPr="009C4D1D">
            <w:rPr>
              <w:rFonts w:cs="Arial"/>
              <w:color w:val="9D3511" w:themeColor="accent1" w:themeShade="BF"/>
              <w:sz w:val="14"/>
              <w:szCs w:val="14"/>
            </w:rPr>
            <w:t xml:space="preserve"> personal information to others, such</w:t>
          </w:r>
          <w:r w:rsidRPr="00A100FA">
            <w:rPr>
              <w:rFonts w:cs="Arial"/>
              <w:color w:val="9D3511" w:themeColor="accent1" w:themeShade="BF"/>
              <w:sz w:val="14"/>
              <w:szCs w:val="14"/>
            </w:rPr>
            <w:t xml:space="preserve"> </w:t>
          </w:r>
          <w:r w:rsidRPr="009C4D1D">
            <w:rPr>
              <w:rFonts w:cs="Arial"/>
              <w:color w:val="9D3511" w:themeColor="accent1" w:themeShade="BF"/>
              <w:sz w:val="14"/>
              <w:szCs w:val="14"/>
            </w:rPr>
            <w:t>as</w:t>
          </w:r>
          <w:r w:rsidRPr="00A100FA">
            <w:rPr>
              <w:rFonts w:cs="Arial"/>
              <w:color w:val="9D3511" w:themeColor="accent1" w:themeShade="BF"/>
              <w:sz w:val="14"/>
              <w:szCs w:val="14"/>
            </w:rPr>
            <w:t xml:space="preserve"> </w:t>
          </w:r>
          <w:r w:rsidRPr="009C4D1D">
            <w:rPr>
              <w:rFonts w:cs="Arial"/>
              <w:color w:val="9D3511" w:themeColor="accent1" w:themeShade="BF"/>
              <w:sz w:val="14"/>
              <w:szCs w:val="14"/>
            </w:rPr>
            <w:t>other</w:t>
          </w:r>
          <w:r w:rsidRPr="00A100FA">
            <w:rPr>
              <w:rFonts w:cs="Arial"/>
              <w:color w:val="9D3511" w:themeColor="accent1" w:themeShade="BF"/>
              <w:sz w:val="14"/>
              <w:szCs w:val="14"/>
            </w:rPr>
            <w:t xml:space="preserve"> </w:t>
          </w:r>
          <w:r w:rsidRPr="009C4D1D">
            <w:rPr>
              <w:rFonts w:cs="Arial"/>
              <w:color w:val="9D3511" w:themeColor="accent1" w:themeShade="BF"/>
              <w:sz w:val="14"/>
              <w:szCs w:val="14"/>
            </w:rPr>
            <w:t>insurers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or</w:t>
          </w:r>
          <w:r w:rsidRPr="00A100FA">
            <w:rPr>
              <w:rFonts w:cs="Arial"/>
              <w:color w:val="9D3511" w:themeColor="accent1" w:themeShade="BF"/>
              <w:sz w:val="14"/>
              <w:szCs w:val="14"/>
            </w:rPr>
            <w:t xml:space="preserve"> </w:t>
          </w:r>
          <w:r w:rsidRPr="009C4D1D">
            <w:rPr>
              <w:rFonts w:cs="Arial"/>
              <w:color w:val="9D3511" w:themeColor="accent1" w:themeShade="BF"/>
              <w:sz w:val="14"/>
              <w:szCs w:val="14"/>
            </w:rPr>
            <w:t>reinsurers,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claims</w:t>
          </w:r>
          <w:r w:rsidRPr="00A100FA">
            <w:rPr>
              <w:rFonts w:cs="Arial"/>
              <w:color w:val="9D3511" w:themeColor="accent1" w:themeShade="BF"/>
              <w:sz w:val="14"/>
              <w:szCs w:val="14"/>
            </w:rPr>
            <w:t xml:space="preserve"> </w:t>
          </w:r>
          <w:r w:rsidRPr="009C4D1D">
            <w:rPr>
              <w:rFonts w:cs="Arial"/>
              <w:color w:val="9D3511" w:themeColor="accent1" w:themeShade="BF"/>
              <w:sz w:val="14"/>
              <w:szCs w:val="14"/>
            </w:rPr>
            <w:t>investigators,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lawyers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 xml:space="preserve">and other professionals, and government bodies.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will not under any circumstances trade, rent or sell </w:t>
          </w:r>
          <w:r>
            <w:rPr>
              <w:rFonts w:cs="Arial"/>
              <w:color w:val="9D3511" w:themeColor="accent1" w:themeShade="BF"/>
              <w:sz w:val="14"/>
              <w:szCs w:val="14"/>
            </w:rPr>
            <w:t xml:space="preserve">the </w:t>
          </w:r>
          <w:r w:rsidRPr="009C4D1D">
            <w:rPr>
              <w:rFonts w:cs="Arial"/>
              <w:color w:val="9D3511" w:themeColor="accent1" w:themeShade="BF"/>
              <w:sz w:val="14"/>
              <w:szCs w:val="14"/>
            </w:rPr>
            <w:t>information.</w:t>
          </w:r>
        </w:p>
        <w:p w14:paraId="07145603" w14:textId="77777777" w:rsidR="006163E2" w:rsidRPr="009C4D1D" w:rsidRDefault="006163E2" w:rsidP="006163E2">
          <w:pPr>
            <w:pStyle w:val="BodyText"/>
            <w:spacing w:before="60"/>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cannot properly quote insurance and cannot insure </w:t>
          </w:r>
          <w:r>
            <w:rPr>
              <w:rFonts w:cs="Arial"/>
              <w:color w:val="9D3511" w:themeColor="accent1" w:themeShade="BF"/>
              <w:sz w:val="14"/>
              <w:szCs w:val="14"/>
            </w:rPr>
            <w:t>the Insured i</w:t>
          </w:r>
          <w:r w:rsidRPr="009C4D1D">
            <w:rPr>
              <w:rFonts w:cs="Arial"/>
              <w:color w:val="9D3511" w:themeColor="accent1" w:themeShade="BF"/>
              <w:sz w:val="14"/>
              <w:szCs w:val="14"/>
            </w:rPr>
            <w:t xml:space="preserve">f </w:t>
          </w:r>
          <w:r>
            <w:rPr>
              <w:rFonts w:cs="Arial"/>
              <w:color w:val="9D3511" w:themeColor="accent1" w:themeShade="BF"/>
              <w:sz w:val="14"/>
              <w:szCs w:val="14"/>
            </w:rPr>
            <w:t xml:space="preserve">they </w:t>
          </w:r>
          <w:r w:rsidRPr="009C4D1D">
            <w:rPr>
              <w:rFonts w:cs="Arial"/>
              <w:color w:val="9D3511" w:themeColor="accent1" w:themeShade="BF"/>
              <w:sz w:val="14"/>
              <w:szCs w:val="14"/>
            </w:rPr>
            <w:t>do</w:t>
          </w:r>
          <w:r>
            <w:rPr>
              <w:rFonts w:cs="Arial"/>
              <w:color w:val="9D3511" w:themeColor="accent1" w:themeShade="BF"/>
              <w:sz w:val="14"/>
              <w:szCs w:val="14"/>
            </w:rPr>
            <w:t xml:space="preserve"> no</w:t>
          </w:r>
          <w:r w:rsidRPr="009C4D1D">
            <w:rPr>
              <w:rFonts w:cs="Arial"/>
              <w:color w:val="9D3511" w:themeColor="accent1" w:themeShade="BF"/>
              <w:sz w:val="14"/>
              <w:szCs w:val="14"/>
            </w:rPr>
            <w:t xml:space="preserve">t provide </w:t>
          </w:r>
          <w:r>
            <w:rPr>
              <w:rFonts w:cs="Arial"/>
              <w:color w:val="9D3511" w:themeColor="accent1" w:themeShade="BF"/>
              <w:sz w:val="14"/>
              <w:szCs w:val="14"/>
            </w:rPr>
            <w:t>Quantum</w:t>
          </w:r>
          <w:r w:rsidRPr="009C4D1D">
            <w:rPr>
              <w:rFonts w:cs="Arial"/>
              <w:color w:val="9D3511" w:themeColor="accent1" w:themeShade="BF"/>
              <w:sz w:val="14"/>
              <w:szCs w:val="14"/>
            </w:rPr>
            <w:t xml:space="preserve"> with complete, accu</w:t>
          </w:r>
          <w:r>
            <w:rPr>
              <w:rFonts w:cs="Arial"/>
              <w:color w:val="9D3511" w:themeColor="accent1" w:themeShade="BF"/>
              <w:sz w:val="14"/>
              <w:szCs w:val="14"/>
            </w:rPr>
            <w:t>rate and up-to-date information</w:t>
          </w:r>
          <w:r w:rsidRPr="009C4D1D">
            <w:rPr>
              <w:rFonts w:cs="Arial"/>
              <w:color w:val="9D3511" w:themeColor="accent1" w:themeShade="BF"/>
              <w:sz w:val="14"/>
              <w:szCs w:val="14"/>
            </w:rPr>
            <w:t xml:space="preserve">. </w:t>
          </w:r>
          <w:r>
            <w:rPr>
              <w:rFonts w:cs="Arial"/>
              <w:color w:val="9D3511" w:themeColor="accent1" w:themeShade="BF"/>
              <w:sz w:val="14"/>
              <w:szCs w:val="14"/>
            </w:rPr>
            <w:t xml:space="preserve"> </w:t>
          </w:r>
          <w:r w:rsidRPr="009C4D1D">
            <w:rPr>
              <w:rFonts w:cs="Arial"/>
              <w:color w:val="9D3511" w:themeColor="accent1" w:themeShade="BF"/>
              <w:sz w:val="14"/>
              <w:szCs w:val="14"/>
            </w:rPr>
            <w:t xml:space="preserve">If </w:t>
          </w:r>
          <w:r>
            <w:rPr>
              <w:rFonts w:cs="Arial"/>
              <w:color w:val="9D3511" w:themeColor="accent1" w:themeShade="BF"/>
              <w:sz w:val="14"/>
              <w:szCs w:val="14"/>
            </w:rPr>
            <w:t>the Insured</w:t>
          </w:r>
          <w:r w:rsidRPr="009C4D1D">
            <w:rPr>
              <w:rFonts w:cs="Arial"/>
              <w:color w:val="9D3511" w:themeColor="accent1" w:themeShade="BF"/>
              <w:sz w:val="14"/>
              <w:szCs w:val="14"/>
            </w:rPr>
            <w:t xml:space="preserve"> provide </w:t>
          </w:r>
          <w:r>
            <w:rPr>
              <w:rFonts w:cs="Arial"/>
              <w:color w:val="9D3511" w:themeColor="accent1" w:themeShade="BF"/>
              <w:sz w:val="14"/>
              <w:szCs w:val="14"/>
            </w:rPr>
            <w:t>Quantum</w:t>
          </w:r>
          <w:r w:rsidRPr="009C4D1D">
            <w:rPr>
              <w:rFonts w:cs="Arial"/>
              <w:color w:val="9D3511" w:themeColor="accent1" w:themeShade="BF"/>
              <w:sz w:val="14"/>
              <w:szCs w:val="14"/>
            </w:rPr>
            <w:t xml:space="preserve"> with personal information about anyone else, </w:t>
          </w:r>
          <w:r>
            <w:rPr>
              <w:rFonts w:cs="Arial"/>
              <w:color w:val="9D3511" w:themeColor="accent1" w:themeShade="BF"/>
              <w:sz w:val="14"/>
              <w:szCs w:val="14"/>
            </w:rPr>
            <w:t>Quantum</w:t>
          </w:r>
          <w:r w:rsidRPr="009C4D1D">
            <w:rPr>
              <w:rFonts w:cs="Arial"/>
              <w:color w:val="9D3511" w:themeColor="accent1" w:themeShade="BF"/>
              <w:sz w:val="14"/>
              <w:szCs w:val="14"/>
            </w:rPr>
            <w:t xml:space="preserve"> will rely on </w:t>
          </w:r>
          <w:r>
            <w:rPr>
              <w:rFonts w:cs="Arial"/>
              <w:color w:val="9D3511" w:themeColor="accent1" w:themeShade="BF"/>
              <w:sz w:val="14"/>
              <w:szCs w:val="14"/>
            </w:rPr>
            <w:t xml:space="preserve">the Insured </w:t>
          </w:r>
          <w:r w:rsidRPr="009C4D1D">
            <w:rPr>
              <w:rFonts w:cs="Arial"/>
              <w:color w:val="9D3511" w:themeColor="accent1" w:themeShade="BF"/>
              <w:sz w:val="14"/>
              <w:szCs w:val="14"/>
            </w:rPr>
            <w:t xml:space="preserve">to have told them that </w:t>
          </w:r>
          <w:r>
            <w:rPr>
              <w:rFonts w:cs="Arial"/>
              <w:color w:val="9D3511" w:themeColor="accent1" w:themeShade="BF"/>
              <w:sz w:val="14"/>
              <w:szCs w:val="14"/>
            </w:rPr>
            <w:t>their</w:t>
          </w:r>
          <w:r w:rsidRPr="009C4D1D">
            <w:rPr>
              <w:rFonts w:cs="Arial"/>
              <w:color w:val="9D3511" w:themeColor="accent1" w:themeShade="BF"/>
              <w:sz w:val="14"/>
              <w:szCs w:val="14"/>
            </w:rPr>
            <w:t xml:space="preserve"> information</w:t>
          </w:r>
          <w:r>
            <w:rPr>
              <w:rFonts w:cs="Arial"/>
              <w:color w:val="9D3511" w:themeColor="accent1" w:themeShade="BF"/>
              <w:sz w:val="14"/>
              <w:szCs w:val="14"/>
            </w:rPr>
            <w:t xml:space="preserve"> will be provided</w:t>
          </w:r>
          <w:r w:rsidRPr="009C4D1D">
            <w:rPr>
              <w:rFonts w:cs="Arial"/>
              <w:color w:val="9D3511" w:themeColor="accent1" w:themeShade="BF"/>
              <w:sz w:val="14"/>
              <w:szCs w:val="14"/>
            </w:rPr>
            <w:t xml:space="preserve"> to </w:t>
          </w:r>
          <w:r>
            <w:rPr>
              <w:rFonts w:cs="Arial"/>
              <w:color w:val="9D3511" w:themeColor="accent1" w:themeShade="BF"/>
              <w:sz w:val="14"/>
              <w:szCs w:val="14"/>
            </w:rPr>
            <w:t>Quantum</w:t>
          </w:r>
          <w:r w:rsidRPr="009C4D1D">
            <w:rPr>
              <w:rFonts w:cs="Arial"/>
              <w:color w:val="9D3511" w:themeColor="accent1" w:themeShade="BF"/>
              <w:sz w:val="14"/>
              <w:szCs w:val="14"/>
            </w:rPr>
            <w:t xml:space="preserve">, to whom </w:t>
          </w:r>
          <w:r>
            <w:rPr>
              <w:rFonts w:cs="Arial"/>
              <w:color w:val="9D3511" w:themeColor="accent1" w:themeShade="BF"/>
              <w:sz w:val="14"/>
              <w:szCs w:val="14"/>
            </w:rPr>
            <w:t>Quantum</w:t>
          </w:r>
          <w:r w:rsidRPr="009C4D1D">
            <w:rPr>
              <w:rFonts w:cs="Arial"/>
              <w:color w:val="9D3511" w:themeColor="accent1" w:themeShade="BF"/>
              <w:sz w:val="14"/>
              <w:szCs w:val="14"/>
            </w:rPr>
            <w:t xml:space="preserve"> may provide it, the purposes for which </w:t>
          </w:r>
          <w:r>
            <w:rPr>
              <w:rFonts w:cs="Arial"/>
              <w:color w:val="9D3511" w:themeColor="accent1" w:themeShade="BF"/>
              <w:sz w:val="14"/>
              <w:szCs w:val="14"/>
            </w:rPr>
            <w:t>Quantum</w:t>
          </w:r>
          <w:r w:rsidRPr="009C4D1D">
            <w:rPr>
              <w:rFonts w:cs="Arial"/>
              <w:color w:val="9D3511" w:themeColor="accent1" w:themeShade="BF"/>
              <w:sz w:val="14"/>
              <w:szCs w:val="14"/>
            </w:rPr>
            <w:t xml:space="preserve"> will use it and that they can access it.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rel</w:t>
          </w:r>
          <w:r>
            <w:rPr>
              <w:rFonts w:cs="Arial"/>
              <w:color w:val="9D3511" w:themeColor="accent1" w:themeShade="BF"/>
              <w:sz w:val="14"/>
              <w:szCs w:val="14"/>
            </w:rPr>
            <w:t>ies on the Insured</w:t>
          </w:r>
          <w:r w:rsidRPr="009C4D1D">
            <w:rPr>
              <w:rFonts w:cs="Arial"/>
              <w:color w:val="9D3511" w:themeColor="accent1" w:themeShade="BF"/>
              <w:sz w:val="14"/>
              <w:szCs w:val="14"/>
            </w:rPr>
            <w:t xml:space="preserve"> to have obtained their consent on these</w:t>
          </w:r>
          <w:r w:rsidRPr="009C4D1D">
            <w:rPr>
              <w:rFonts w:cs="Arial"/>
              <w:color w:val="9D3511" w:themeColor="accent1" w:themeShade="BF"/>
              <w:spacing w:val="-11"/>
              <w:sz w:val="14"/>
              <w:szCs w:val="14"/>
            </w:rPr>
            <w:t xml:space="preserve"> </w:t>
          </w:r>
          <w:r w:rsidRPr="009C4D1D">
            <w:rPr>
              <w:rFonts w:cs="Arial"/>
              <w:color w:val="9D3511" w:themeColor="accent1" w:themeShade="BF"/>
              <w:sz w:val="14"/>
              <w:szCs w:val="14"/>
            </w:rPr>
            <w:t>matters</w:t>
          </w:r>
          <w:r w:rsidRPr="00690E52">
            <w:rPr>
              <w:rFonts w:cs="Arial"/>
              <w:color w:val="9D3511" w:themeColor="accent1" w:themeShade="BF"/>
              <w:sz w:val="14"/>
              <w:szCs w:val="14"/>
            </w:rPr>
            <w:t xml:space="preserve"> </w:t>
          </w:r>
          <w:r>
            <w:rPr>
              <w:rFonts w:cs="Arial"/>
              <w:color w:val="9D3511" w:themeColor="accent1" w:themeShade="BF"/>
              <w:sz w:val="14"/>
              <w:szCs w:val="14"/>
            </w:rPr>
            <w:t>if the information is sensitive</w:t>
          </w:r>
          <w:r w:rsidRPr="009C4D1D">
            <w:rPr>
              <w:rFonts w:cs="Arial"/>
              <w:color w:val="9D3511" w:themeColor="accent1" w:themeShade="BF"/>
              <w:sz w:val="14"/>
              <w:szCs w:val="14"/>
            </w:rPr>
            <w:t>.</w:t>
          </w:r>
        </w:p>
        <w:p w14:paraId="32345C2D" w14:textId="77777777" w:rsidR="006163E2" w:rsidRPr="000E64EE" w:rsidRDefault="006163E2" w:rsidP="006163E2">
          <w:pPr>
            <w:pStyle w:val="BodyText"/>
            <w:spacing w:before="120"/>
            <w:ind w:left="0" w:right="119"/>
            <w:jc w:val="both"/>
            <w:rPr>
              <w:rFonts w:cs="Arial"/>
              <w:b/>
              <w:color w:val="9D3511" w:themeColor="accent1" w:themeShade="BF"/>
              <w:sz w:val="14"/>
              <w:szCs w:val="14"/>
            </w:rPr>
          </w:pPr>
          <w:r w:rsidRPr="000E64EE">
            <w:rPr>
              <w:rFonts w:cs="Arial"/>
              <w:b/>
              <w:color w:val="9D3511" w:themeColor="accent1" w:themeShade="BF"/>
              <w:sz w:val="14"/>
              <w:szCs w:val="14"/>
            </w:rPr>
            <w:t>Access to Information</w:t>
          </w:r>
        </w:p>
        <w:p w14:paraId="1DC105D4" w14:textId="77777777" w:rsidR="006163E2" w:rsidRPr="009C4D1D" w:rsidRDefault="006163E2" w:rsidP="006163E2">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can check the personal information </w:t>
          </w:r>
          <w:r>
            <w:rPr>
              <w:rFonts w:cs="Arial"/>
              <w:color w:val="9D3511" w:themeColor="accent1" w:themeShade="BF"/>
              <w:sz w:val="14"/>
              <w:szCs w:val="14"/>
            </w:rPr>
            <w:t>Quantum</w:t>
          </w:r>
          <w:r w:rsidRPr="009C4D1D">
            <w:rPr>
              <w:rFonts w:cs="Arial"/>
              <w:color w:val="9D3511" w:themeColor="accent1" w:themeShade="BF"/>
              <w:sz w:val="14"/>
              <w:szCs w:val="14"/>
            </w:rPr>
            <w:t xml:space="preserve"> hold</w:t>
          </w:r>
          <w:r>
            <w:rPr>
              <w:rFonts w:cs="Arial"/>
              <w:color w:val="9D3511" w:themeColor="accent1" w:themeShade="BF"/>
              <w:sz w:val="14"/>
              <w:szCs w:val="14"/>
            </w:rPr>
            <w:t>s</w:t>
          </w:r>
          <w:r w:rsidRPr="009C4D1D">
            <w:rPr>
              <w:rFonts w:cs="Arial"/>
              <w:color w:val="9D3511" w:themeColor="accent1" w:themeShade="BF"/>
              <w:sz w:val="14"/>
              <w:szCs w:val="14"/>
            </w:rPr>
            <w:t xml:space="preserve"> about </w:t>
          </w:r>
          <w:r>
            <w:rPr>
              <w:rFonts w:cs="Arial"/>
              <w:color w:val="9D3511" w:themeColor="accent1" w:themeShade="BF"/>
              <w:sz w:val="14"/>
              <w:szCs w:val="14"/>
            </w:rPr>
            <w:t xml:space="preserve">them </w:t>
          </w:r>
          <w:r w:rsidRPr="009C4D1D">
            <w:rPr>
              <w:rFonts w:cs="Arial"/>
              <w:color w:val="9D3511" w:themeColor="accent1" w:themeShade="BF"/>
              <w:sz w:val="14"/>
              <w:szCs w:val="14"/>
            </w:rPr>
            <w:t>at any time.</w:t>
          </w:r>
          <w:r>
            <w:rPr>
              <w:rFonts w:cs="Arial"/>
              <w:color w:val="9D3511" w:themeColor="accent1" w:themeShade="BF"/>
              <w:sz w:val="14"/>
              <w:szCs w:val="14"/>
            </w:rPr>
            <w:t xml:space="preserve"> </w:t>
          </w:r>
          <w:r w:rsidRPr="009C4D1D">
            <w:rPr>
              <w:rFonts w:cs="Arial"/>
              <w:color w:val="9D3511" w:themeColor="accent1" w:themeShade="BF"/>
              <w:sz w:val="14"/>
              <w:szCs w:val="14"/>
            </w:rPr>
            <w:t xml:space="preserve"> Requests for access can be made in writing</w:t>
          </w:r>
          <w:r>
            <w:rPr>
              <w:rFonts w:cs="Arial"/>
              <w:color w:val="9D3511" w:themeColor="accent1" w:themeShade="BF"/>
              <w:sz w:val="14"/>
              <w:szCs w:val="14"/>
            </w:rPr>
            <w:t xml:space="preserve"> </w:t>
          </w:r>
          <w:r w:rsidRPr="009C4D1D">
            <w:rPr>
              <w:rFonts w:cs="Arial"/>
              <w:color w:val="9D3511" w:themeColor="accent1" w:themeShade="BF"/>
              <w:sz w:val="14"/>
              <w:szCs w:val="14"/>
            </w:rPr>
            <w:t>to:</w:t>
          </w:r>
        </w:p>
        <w:p w14:paraId="1109584B" w14:textId="77777777" w:rsidR="006163E2" w:rsidRPr="009C4D1D" w:rsidRDefault="006163E2" w:rsidP="006163E2">
          <w:pPr>
            <w:pStyle w:val="BodyText"/>
            <w:spacing w:before="60"/>
            <w:ind w:left="0"/>
            <w:jc w:val="both"/>
            <w:rPr>
              <w:rFonts w:cs="Arial"/>
              <w:color w:val="9D3511" w:themeColor="accent1" w:themeShade="BF"/>
              <w:sz w:val="14"/>
              <w:szCs w:val="14"/>
            </w:rPr>
          </w:pPr>
          <w:r w:rsidRPr="009C4D1D">
            <w:rPr>
              <w:rFonts w:cs="Arial"/>
              <w:color w:val="9D3511" w:themeColor="accent1" w:themeShade="BF"/>
              <w:sz w:val="14"/>
              <w:szCs w:val="14"/>
            </w:rPr>
            <w:t>The Privacy Officer</w:t>
          </w:r>
        </w:p>
        <w:p w14:paraId="2E8CEEE8" w14:textId="77777777" w:rsidR="006163E2" w:rsidRPr="009C4D1D" w:rsidRDefault="006163E2" w:rsidP="006163E2">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Quantum Underwriting Agencies Pty Ltd</w:t>
          </w:r>
        </w:p>
        <w:p w14:paraId="6FB5F835" w14:textId="77777777" w:rsidR="006163E2" w:rsidRPr="009C4D1D" w:rsidRDefault="006163E2" w:rsidP="006163E2">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Unit 2 10 Cassowary Bend</w:t>
          </w:r>
        </w:p>
        <w:p w14:paraId="32FFFB1C" w14:textId="77777777" w:rsidR="006163E2" w:rsidRPr="009C4D1D" w:rsidRDefault="006163E2" w:rsidP="006163E2">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Eaton</w:t>
          </w:r>
        </w:p>
        <w:p w14:paraId="215127FB" w14:textId="77777777" w:rsidR="006163E2" w:rsidRPr="009C4D1D" w:rsidRDefault="006163E2" w:rsidP="006163E2">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WA 6232</w:t>
          </w:r>
        </w:p>
        <w:p w14:paraId="5653B13E" w14:textId="77777777" w:rsidR="00164A3D" w:rsidRDefault="006163E2" w:rsidP="006163E2">
          <w:pPr>
            <w:pStyle w:val="BodyText"/>
            <w:spacing w:before="60"/>
            <w:ind w:left="0"/>
            <w:jc w:val="both"/>
            <w:rPr>
              <w:rFonts w:cs="Arial"/>
              <w:color w:val="9D3511" w:themeColor="accent1" w:themeShade="BF"/>
              <w:sz w:val="14"/>
              <w:szCs w:val="14"/>
            </w:rPr>
            <w:sectPr w:rsidR="00164A3D" w:rsidSect="006163E2">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num="2" w:space="708"/>
              <w:titlePg/>
              <w:docGrid w:linePitch="360"/>
            </w:sectPr>
          </w:pPr>
          <w:r>
            <w:rPr>
              <w:rFonts w:cs="Arial"/>
              <w:color w:val="9D3511" w:themeColor="accent1" w:themeShade="BF"/>
              <w:sz w:val="14"/>
              <w:szCs w:val="14"/>
            </w:rPr>
            <w:t>Quantum</w:t>
          </w:r>
          <w:r w:rsidRPr="009C4D1D">
            <w:rPr>
              <w:rFonts w:cs="Arial"/>
              <w:color w:val="9D3511" w:themeColor="accent1" w:themeShade="BF"/>
              <w:sz w:val="14"/>
              <w:szCs w:val="14"/>
            </w:rPr>
            <w:t xml:space="preserve"> will keep </w:t>
          </w:r>
          <w:r>
            <w:rPr>
              <w:rFonts w:cs="Arial"/>
              <w:color w:val="9D3511" w:themeColor="accent1" w:themeShade="BF"/>
              <w:sz w:val="14"/>
              <w:szCs w:val="14"/>
            </w:rPr>
            <w:t>the Insured</w:t>
          </w:r>
          <w:r w:rsidRPr="009C4D1D">
            <w:rPr>
              <w:rFonts w:cs="Arial"/>
              <w:color w:val="9D3511" w:themeColor="accent1" w:themeShade="BF"/>
              <w:sz w:val="14"/>
              <w:szCs w:val="14"/>
            </w:rPr>
            <w:t xml:space="preserve"> informed of any delays in responding to </w:t>
          </w:r>
          <w:r>
            <w:rPr>
              <w:rFonts w:cs="Arial"/>
              <w:color w:val="9D3511" w:themeColor="accent1" w:themeShade="BF"/>
              <w:sz w:val="14"/>
              <w:szCs w:val="14"/>
            </w:rPr>
            <w:t>the Insured’s</w:t>
          </w:r>
          <w:r w:rsidRPr="009C4D1D">
            <w:rPr>
              <w:rFonts w:cs="Arial"/>
              <w:color w:val="9D3511" w:themeColor="accent1" w:themeShade="BF"/>
              <w:sz w:val="14"/>
              <w:szCs w:val="14"/>
            </w:rPr>
            <w:t xml:space="preserve"> request</w:t>
          </w:r>
          <w:r>
            <w:rPr>
              <w:rFonts w:cs="Arial"/>
              <w:color w:val="9D3511" w:themeColor="accent1" w:themeShade="BF"/>
              <w:sz w:val="14"/>
              <w:szCs w:val="14"/>
            </w:rPr>
            <w:t xml:space="preserve"> </w:t>
          </w:r>
          <w:r w:rsidRPr="009C4D1D">
            <w:rPr>
              <w:rFonts w:cs="Arial"/>
              <w:color w:val="9D3511" w:themeColor="accent1" w:themeShade="BF"/>
              <w:sz w:val="14"/>
              <w:szCs w:val="14"/>
            </w:rPr>
            <w:t>throughout the</w:t>
          </w:r>
          <w:r w:rsidRPr="009C4D1D">
            <w:rPr>
              <w:rFonts w:cs="Arial"/>
              <w:color w:val="9D3511" w:themeColor="accent1" w:themeShade="BF"/>
              <w:spacing w:val="-25"/>
              <w:sz w:val="14"/>
              <w:szCs w:val="14"/>
            </w:rPr>
            <w:t xml:space="preserve"> </w:t>
          </w:r>
          <w:r>
            <w:rPr>
              <w:rFonts w:cs="Arial"/>
              <w:color w:val="9D3511" w:themeColor="accent1" w:themeShade="BF"/>
              <w:sz w:val="14"/>
              <w:szCs w:val="14"/>
            </w:rPr>
            <w:t>process.</w:t>
          </w:r>
        </w:p>
        <w:p w14:paraId="4177949C" w14:textId="598B76A6" w:rsidR="006163E2" w:rsidRDefault="006163E2" w:rsidP="006163E2">
          <w:pPr>
            <w:pStyle w:val="BodyText"/>
            <w:spacing w:before="60"/>
            <w:ind w:left="0"/>
            <w:jc w:val="both"/>
            <w:rPr>
              <w:rFonts w:cs="Arial"/>
              <w:color w:val="9D3511" w:themeColor="accent1" w:themeShade="BF"/>
              <w:sz w:val="14"/>
              <w:szCs w:val="14"/>
            </w:rPr>
          </w:pPr>
        </w:p>
        <w:p w14:paraId="7EF00A66" w14:textId="699C784C" w:rsidR="00164A3D" w:rsidRDefault="00164A3D" w:rsidP="006163E2">
          <w:pPr>
            <w:pStyle w:val="BodyText"/>
            <w:spacing w:before="60"/>
            <w:ind w:left="0"/>
            <w:jc w:val="both"/>
            <w:rPr>
              <w:rFonts w:cs="Arial"/>
              <w:color w:val="9D3511" w:themeColor="accent1" w:themeShade="BF"/>
              <w:sz w:val="14"/>
              <w:szCs w:val="14"/>
            </w:rPr>
          </w:pPr>
        </w:p>
        <w:p w14:paraId="32BFF418" w14:textId="77777777" w:rsidR="00164A3D" w:rsidRPr="00736C77" w:rsidRDefault="00164A3D" w:rsidP="006163E2">
          <w:pPr>
            <w:pStyle w:val="BodyText"/>
            <w:spacing w:before="60"/>
            <w:ind w:left="0"/>
            <w:jc w:val="both"/>
            <w:rPr>
              <w:rFonts w:cs="Arial"/>
              <w:color w:val="9D3511" w:themeColor="accent1" w:themeShade="BF"/>
              <w:sz w:val="14"/>
              <w:szCs w:val="14"/>
            </w:rPr>
            <w:sectPr w:rsidR="00164A3D" w:rsidRPr="00736C77" w:rsidSect="006163E2">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num="2" w:space="708"/>
              <w:titlePg/>
              <w:docGrid w:linePitch="360"/>
            </w:sectPr>
          </w:pPr>
        </w:p>
        <w:p w14:paraId="238D0901" w14:textId="77777777" w:rsidR="006163E2" w:rsidRDefault="006163E2" w:rsidP="006163E2">
          <w:pPr>
            <w:rPr>
              <w:rFonts w:ascii="Arial" w:eastAsia="Arial" w:hAnsi="Arial" w:cs="Arial"/>
              <w:b/>
              <w:bCs/>
              <w:color w:val="9D3511" w:themeColor="accent1" w:themeShade="BF"/>
              <w:sz w:val="20"/>
              <w:szCs w:val="20"/>
            </w:rPr>
          </w:pPr>
        </w:p>
        <w:p w14:paraId="749F2727" w14:textId="77777777" w:rsidR="006163E2" w:rsidRPr="004F6D38" w:rsidRDefault="006163E2" w:rsidP="004F6D38">
          <w:pPr>
            <w:pStyle w:val="Heading1"/>
            <w:ind w:left="0"/>
            <w:jc w:val="both"/>
            <w:rPr>
              <w:rFonts w:cs="Arial"/>
              <w:b w:val="0"/>
              <w:bCs w:val="0"/>
              <w:color w:val="9D3511" w:themeColor="accent1" w:themeShade="BF"/>
              <w:sz w:val="20"/>
              <w:szCs w:val="20"/>
            </w:rPr>
          </w:pPr>
          <w:r w:rsidRPr="004F6D38">
            <w:rPr>
              <w:rFonts w:cs="Arial"/>
              <w:color w:val="9D3511" w:themeColor="accent1" w:themeShade="BF"/>
              <w:sz w:val="20"/>
              <w:szCs w:val="20"/>
            </w:rPr>
            <w:t>Complaints</w:t>
          </w:r>
        </w:p>
        <w:p w14:paraId="18AE016D" w14:textId="77777777" w:rsidR="006163E2" w:rsidRPr="00EC2DA5" w:rsidRDefault="006163E2" w:rsidP="006163E2">
          <w:pPr>
            <w:pStyle w:val="BodyText"/>
            <w:ind w:left="0" w:right="116"/>
            <w:jc w:val="both"/>
            <w:rPr>
              <w:rFonts w:cs="Arial"/>
              <w:color w:val="9D3511" w:themeColor="accent1" w:themeShade="BF"/>
              <w:sz w:val="20"/>
              <w:szCs w:val="20"/>
            </w:rPr>
          </w:pPr>
          <w:r>
            <w:rPr>
              <w:rFonts w:cs="Arial"/>
              <w:color w:val="9D3511" w:themeColor="accent1" w:themeShade="BF"/>
              <w:sz w:val="20"/>
              <w:szCs w:val="20"/>
            </w:rPr>
            <w:t>Quantum</w:t>
          </w:r>
          <w:r w:rsidRPr="00EC2DA5">
            <w:rPr>
              <w:rFonts w:cs="Arial"/>
              <w:color w:val="9D3511" w:themeColor="accent1" w:themeShade="BF"/>
              <w:sz w:val="20"/>
              <w:szCs w:val="20"/>
            </w:rPr>
            <w:t xml:space="preserve"> take all complaints seriously and have established internal dispute resolution procedures to ensure complaints are handled fairly, honestly and in a timely manner in accordance with the Gener</w:t>
          </w:r>
          <w:r>
            <w:rPr>
              <w:rFonts w:cs="Arial"/>
              <w:color w:val="9D3511" w:themeColor="accent1" w:themeShade="BF"/>
              <w:sz w:val="20"/>
              <w:szCs w:val="20"/>
            </w:rPr>
            <w:t>al Insurance Code of Practice.</w:t>
          </w:r>
        </w:p>
        <w:p w14:paraId="6679689E" w14:textId="77777777" w:rsidR="006163E2" w:rsidRPr="00EC2DA5" w:rsidRDefault="006163E2" w:rsidP="006163E2">
          <w:pPr>
            <w:pStyle w:val="BodyText"/>
            <w:spacing w:before="120" w:after="120"/>
            <w:ind w:left="0" w:right="113"/>
            <w:jc w:val="both"/>
            <w:rPr>
              <w:rFonts w:cs="Arial"/>
              <w:color w:val="9D3511" w:themeColor="accent1" w:themeShade="BF"/>
              <w:sz w:val="20"/>
              <w:szCs w:val="20"/>
            </w:rPr>
          </w:pPr>
          <w:r w:rsidRPr="00EC2DA5">
            <w:rPr>
              <w:rFonts w:cs="Arial"/>
              <w:color w:val="9D3511" w:themeColor="accent1" w:themeShade="BF"/>
              <w:sz w:val="20"/>
              <w:szCs w:val="20"/>
            </w:rPr>
            <w:t>The Code sets out a two-stage process:</w:t>
          </w:r>
        </w:p>
        <w:tbl>
          <w:tblPr>
            <w:tblStyle w:val="TableGrid"/>
            <w:tblW w:w="0" w:type="auto"/>
            <w:tblBorders>
              <w:top w:val="single" w:sz="4" w:space="0" w:color="9D3511" w:themeColor="accent1" w:themeShade="BF"/>
              <w:left w:val="single" w:sz="4" w:space="0" w:color="9D3511" w:themeColor="accent1" w:themeShade="BF"/>
              <w:bottom w:val="single" w:sz="4" w:space="0" w:color="9D3511" w:themeColor="accent1" w:themeShade="BF"/>
              <w:right w:val="single" w:sz="4" w:space="0" w:color="9D3511" w:themeColor="accent1" w:themeShade="BF"/>
              <w:insideH w:val="single" w:sz="4" w:space="0" w:color="9D3511" w:themeColor="accent1" w:themeShade="BF"/>
              <w:insideV w:val="single" w:sz="4" w:space="0" w:color="9D3511" w:themeColor="accent1" w:themeShade="BF"/>
            </w:tblBorders>
            <w:tblLook w:val="04A0" w:firstRow="1" w:lastRow="0" w:firstColumn="1" w:lastColumn="0" w:noHBand="0" w:noVBand="1"/>
          </w:tblPr>
          <w:tblGrid>
            <w:gridCol w:w="4482"/>
            <w:gridCol w:w="4534"/>
          </w:tblGrid>
          <w:tr w:rsidR="006163E2" w14:paraId="63823C8D" w14:textId="77777777" w:rsidTr="004F6D38">
            <w:tc>
              <w:tcPr>
                <w:tcW w:w="4531" w:type="dxa"/>
              </w:tcPr>
              <w:p w14:paraId="5AAF742D" w14:textId="77777777" w:rsidR="006163E2" w:rsidRPr="009C4D1D" w:rsidRDefault="006163E2" w:rsidP="00880EE5">
                <w:pPr>
                  <w:pStyle w:val="BodyText"/>
                  <w:spacing w:before="120"/>
                  <w:ind w:left="23" w:right="113"/>
                  <w:jc w:val="both"/>
                  <w:rPr>
                    <w:rFonts w:cs="Arial"/>
                    <w:b/>
                    <w:color w:val="9D3511" w:themeColor="accent1" w:themeShade="BF"/>
                    <w:sz w:val="14"/>
                    <w:szCs w:val="14"/>
                  </w:rPr>
                </w:pPr>
                <w:r w:rsidRPr="009C4D1D">
                  <w:rPr>
                    <w:rFonts w:cs="Arial"/>
                    <w:b/>
                    <w:color w:val="9D3511" w:themeColor="accent1" w:themeShade="BF"/>
                    <w:sz w:val="14"/>
                    <w:szCs w:val="14"/>
                  </w:rPr>
                  <w:t>Stage One</w:t>
                </w:r>
              </w:p>
              <w:p w14:paraId="1808C914" w14:textId="77777777" w:rsidR="006163E2" w:rsidRPr="009C4D1D" w:rsidRDefault="006163E2" w:rsidP="00880EE5">
                <w:pPr>
                  <w:pStyle w:val="BodyText"/>
                  <w:ind w:left="22" w:right="116"/>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respond to </w:t>
                </w:r>
                <w:r>
                  <w:rPr>
                    <w:rFonts w:cs="Arial"/>
                    <w:color w:val="9D3511" w:themeColor="accent1" w:themeShade="BF"/>
                    <w:sz w:val="14"/>
                    <w:szCs w:val="14"/>
                  </w:rPr>
                  <w:t>the Insured’s</w:t>
                </w:r>
                <w:r w:rsidRPr="009C4D1D">
                  <w:rPr>
                    <w:rFonts w:cs="Arial"/>
                    <w:color w:val="9D3511" w:themeColor="accent1" w:themeShade="BF"/>
                    <w:sz w:val="14"/>
                    <w:szCs w:val="14"/>
                  </w:rPr>
                  <w:t xml:space="preserve"> Complaint within 15 business days of the date of receipt of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provided </w:t>
                </w:r>
                <w:r>
                  <w:rPr>
                    <w:rFonts w:cs="Arial"/>
                    <w:color w:val="9D3511" w:themeColor="accent1" w:themeShade="BF"/>
                    <w:sz w:val="14"/>
                    <w:szCs w:val="14"/>
                  </w:rPr>
                  <w:t>Quantum</w:t>
                </w:r>
                <w:r w:rsidRPr="009C4D1D">
                  <w:rPr>
                    <w:rFonts w:cs="Arial"/>
                    <w:color w:val="9D3511" w:themeColor="accent1" w:themeShade="BF"/>
                    <w:sz w:val="14"/>
                    <w:szCs w:val="14"/>
                  </w:rPr>
                  <w:t xml:space="preserve"> ha</w:t>
                </w:r>
                <w:r>
                  <w:rPr>
                    <w:rFonts w:cs="Arial"/>
                    <w:color w:val="9D3511" w:themeColor="accent1" w:themeShade="BF"/>
                    <w:sz w:val="14"/>
                    <w:szCs w:val="14"/>
                  </w:rPr>
                  <w:t>s</w:t>
                </w:r>
                <w:r w:rsidRPr="009C4D1D">
                  <w:rPr>
                    <w:rFonts w:cs="Arial"/>
                    <w:color w:val="9D3511" w:themeColor="accent1" w:themeShade="BF"/>
                    <w:sz w:val="14"/>
                    <w:szCs w:val="14"/>
                  </w:rPr>
                  <w:t xml:space="preserve"> all </w:t>
                </w:r>
                <w:r>
                  <w:rPr>
                    <w:rFonts w:cs="Arial"/>
                    <w:color w:val="9D3511" w:themeColor="accent1" w:themeShade="BF"/>
                    <w:sz w:val="14"/>
                    <w:szCs w:val="14"/>
                  </w:rPr>
                  <w:t xml:space="preserve">the </w:t>
                </w:r>
                <w:r w:rsidRPr="009C4D1D">
                  <w:rPr>
                    <w:rFonts w:cs="Arial"/>
                    <w:color w:val="9D3511" w:themeColor="accent1" w:themeShade="BF"/>
                    <w:sz w:val="14"/>
                    <w:szCs w:val="14"/>
                  </w:rPr>
                  <w:t>necessary information and have completed any investigation required.</w:t>
                </w:r>
              </w:p>
              <w:p w14:paraId="2416B8DE" w14:textId="77777777" w:rsidR="006163E2" w:rsidRPr="009C4D1D" w:rsidRDefault="006163E2" w:rsidP="00880EE5">
                <w:pPr>
                  <w:pStyle w:val="BodyText"/>
                  <w:spacing w:before="120"/>
                  <w:ind w:left="23" w:right="113"/>
                  <w:jc w:val="both"/>
                  <w:rPr>
                    <w:rFonts w:cs="Arial"/>
                    <w:color w:val="9D3511" w:themeColor="accent1" w:themeShade="BF"/>
                    <w:sz w:val="14"/>
                    <w:szCs w:val="14"/>
                  </w:rPr>
                </w:pPr>
                <w:r w:rsidRPr="009C4D1D">
                  <w:rPr>
                    <w:rFonts w:cs="Arial"/>
                    <w:color w:val="9D3511" w:themeColor="accent1" w:themeShade="BF"/>
                    <w:sz w:val="14"/>
                    <w:szCs w:val="14"/>
                  </w:rPr>
                  <w:t xml:space="preserve">If </w:t>
                </w:r>
                <w:r>
                  <w:rPr>
                    <w:rFonts w:cs="Arial"/>
                    <w:color w:val="9D3511" w:themeColor="accent1" w:themeShade="BF"/>
                    <w:sz w:val="14"/>
                    <w:szCs w:val="14"/>
                  </w:rPr>
                  <w:t>Quantum</w:t>
                </w:r>
                <w:r w:rsidRPr="009C4D1D">
                  <w:rPr>
                    <w:rFonts w:cs="Arial"/>
                    <w:color w:val="9D3511" w:themeColor="accent1" w:themeShade="BF"/>
                    <w:sz w:val="14"/>
                    <w:szCs w:val="14"/>
                  </w:rPr>
                  <w:t xml:space="preserve"> cannot respond within 15 business days because </w:t>
                </w:r>
                <w:r>
                  <w:rPr>
                    <w:rFonts w:cs="Arial"/>
                    <w:color w:val="9D3511" w:themeColor="accent1" w:themeShade="BF"/>
                    <w:sz w:val="14"/>
                    <w:szCs w:val="14"/>
                  </w:rPr>
                  <w:t>Quantum</w:t>
                </w:r>
                <w:r w:rsidRPr="009C4D1D">
                  <w:rPr>
                    <w:rFonts w:cs="Arial"/>
                    <w:color w:val="9D3511" w:themeColor="accent1" w:themeShade="BF"/>
                    <w:sz w:val="14"/>
                    <w:szCs w:val="14"/>
                  </w:rPr>
                  <w:t xml:space="preserve"> do</w:t>
                </w:r>
                <w:r>
                  <w:rPr>
                    <w:rFonts w:cs="Arial"/>
                    <w:color w:val="9D3511" w:themeColor="accent1" w:themeShade="BF"/>
                    <w:sz w:val="14"/>
                    <w:szCs w:val="14"/>
                  </w:rPr>
                  <w:t>es</w:t>
                </w:r>
                <w:r w:rsidRPr="009C4D1D">
                  <w:rPr>
                    <w:rFonts w:cs="Arial"/>
                    <w:color w:val="9D3511" w:themeColor="accent1" w:themeShade="BF"/>
                    <w:sz w:val="14"/>
                    <w:szCs w:val="14"/>
                  </w:rPr>
                  <w:t xml:space="preserve"> not have all necessary information or ha</w:t>
                </w:r>
                <w:r>
                  <w:rPr>
                    <w:rFonts w:cs="Arial"/>
                    <w:color w:val="9D3511" w:themeColor="accent1" w:themeShade="BF"/>
                    <w:sz w:val="14"/>
                    <w:szCs w:val="14"/>
                  </w:rPr>
                  <w:t>s</w:t>
                </w:r>
                <w:r w:rsidRPr="009C4D1D">
                  <w:rPr>
                    <w:rFonts w:cs="Arial"/>
                    <w:color w:val="9D3511" w:themeColor="accent1" w:themeShade="BF"/>
                    <w:sz w:val="14"/>
                    <w:szCs w:val="14"/>
                  </w:rPr>
                  <w:t xml:space="preserve"> not completed </w:t>
                </w:r>
                <w:r>
                  <w:rPr>
                    <w:rFonts w:cs="Arial"/>
                    <w:color w:val="9D3511" w:themeColor="accent1" w:themeShade="BF"/>
                    <w:sz w:val="14"/>
                    <w:szCs w:val="14"/>
                  </w:rPr>
                  <w:t>the</w:t>
                </w:r>
                <w:r w:rsidRPr="009C4D1D">
                  <w:rPr>
                    <w:rFonts w:cs="Arial"/>
                    <w:color w:val="9D3511" w:themeColor="accent1" w:themeShade="BF"/>
                    <w:sz w:val="14"/>
                    <w:szCs w:val="14"/>
                  </w:rPr>
                  <w:t xml:space="preserve"> investigation:</w:t>
                </w:r>
              </w:p>
              <w:p w14:paraId="16BEE3C2" w14:textId="77777777" w:rsidR="006163E2" w:rsidRPr="009C4D1D" w:rsidRDefault="006163E2" w:rsidP="00880EE5">
                <w:pPr>
                  <w:pStyle w:val="BodyText"/>
                  <w:spacing w:before="60"/>
                  <w:ind w:left="307" w:right="113" w:hanging="284"/>
                  <w:jc w:val="both"/>
                  <w:rPr>
                    <w:rFonts w:cs="Arial"/>
                    <w:color w:val="9D3511" w:themeColor="accent1" w:themeShade="BF"/>
                    <w:sz w:val="14"/>
                    <w:szCs w:val="14"/>
                  </w:rPr>
                </w:pPr>
                <w:r>
                  <w:rPr>
                    <w:rFonts w:cs="Arial"/>
                    <w:color w:val="9D3511" w:themeColor="accent1" w:themeShade="BF"/>
                    <w:sz w:val="14"/>
                    <w:szCs w:val="14"/>
                  </w:rPr>
                  <w:t>(a)</w:t>
                </w:r>
                <w:r>
                  <w:rPr>
                    <w:rFonts w:cs="Arial"/>
                    <w:color w:val="9D3511" w:themeColor="accent1" w:themeShade="BF"/>
                    <w:sz w:val="14"/>
                    <w:szCs w:val="14"/>
                  </w:rPr>
                  <w:tab/>
                  <w:t>Quantum</w:t>
                </w:r>
                <w:r w:rsidRPr="009C4D1D">
                  <w:rPr>
                    <w:rFonts w:cs="Arial"/>
                    <w:color w:val="9D3511" w:themeColor="accent1" w:themeShade="BF"/>
                    <w:sz w:val="14"/>
                    <w:szCs w:val="14"/>
                  </w:rPr>
                  <w:t xml:space="preserve"> will let </w:t>
                </w:r>
                <w:r>
                  <w:rPr>
                    <w:rFonts w:cs="Arial"/>
                    <w:color w:val="9D3511" w:themeColor="accent1" w:themeShade="BF"/>
                    <w:sz w:val="14"/>
                    <w:szCs w:val="14"/>
                  </w:rPr>
                  <w:t>the Insured</w:t>
                </w:r>
                <w:r w:rsidRPr="009C4D1D">
                  <w:rPr>
                    <w:rFonts w:cs="Arial"/>
                    <w:color w:val="9D3511" w:themeColor="accent1" w:themeShade="BF"/>
                    <w:sz w:val="14"/>
                    <w:szCs w:val="14"/>
                  </w:rPr>
                  <w:t xml:space="preserve"> know as soon as reasonably practicable within the 15-business-day timeframe, and agree a reasonable alternative timetable with </w:t>
                </w:r>
                <w:r>
                  <w:rPr>
                    <w:rFonts w:cs="Arial"/>
                    <w:color w:val="9D3511" w:themeColor="accent1" w:themeShade="BF"/>
                    <w:sz w:val="14"/>
                    <w:szCs w:val="14"/>
                  </w:rPr>
                  <w:t>the Insured</w:t>
                </w:r>
                <w:r w:rsidRPr="009C4D1D">
                  <w:rPr>
                    <w:rFonts w:cs="Arial"/>
                    <w:color w:val="9D3511" w:themeColor="accent1" w:themeShade="BF"/>
                    <w:sz w:val="14"/>
                    <w:szCs w:val="14"/>
                  </w:rPr>
                  <w:t>.</w:t>
                </w:r>
                <w:r>
                  <w:rPr>
                    <w:rFonts w:cs="Arial"/>
                    <w:color w:val="9D3511" w:themeColor="accent1" w:themeShade="BF"/>
                    <w:sz w:val="14"/>
                    <w:szCs w:val="14"/>
                  </w:rPr>
                  <w:t xml:space="preserve"> </w:t>
                </w:r>
                <w:r w:rsidRPr="009C4D1D">
                  <w:rPr>
                    <w:rFonts w:cs="Arial"/>
                    <w:color w:val="9D3511" w:themeColor="accent1" w:themeShade="BF"/>
                    <w:sz w:val="14"/>
                    <w:szCs w:val="14"/>
                  </w:rPr>
                  <w:t xml:space="preserve"> </w:t>
                </w:r>
                <w:r>
                  <w:rPr>
                    <w:rFonts w:cs="Arial"/>
                    <w:color w:val="9D3511" w:themeColor="accent1" w:themeShade="BF"/>
                    <w:sz w:val="14"/>
                    <w:szCs w:val="14"/>
                  </w:rPr>
                  <w:t>Quantum</w:t>
                </w:r>
                <w:r w:rsidRPr="009C4D1D">
                  <w:rPr>
                    <w:rFonts w:cs="Arial"/>
                    <w:color w:val="9D3511" w:themeColor="accent1" w:themeShade="BF"/>
                    <w:sz w:val="14"/>
                    <w:szCs w:val="14"/>
                  </w:rPr>
                  <w:t xml:space="preserve"> will advise </w:t>
                </w:r>
                <w:r>
                  <w:rPr>
                    <w:rFonts w:cs="Arial"/>
                    <w:color w:val="9D3511" w:themeColor="accent1" w:themeShade="BF"/>
                    <w:sz w:val="14"/>
                    <w:szCs w:val="14"/>
                  </w:rPr>
                  <w:t>the Insured</w:t>
                </w:r>
                <w:r w:rsidRPr="009C4D1D">
                  <w:rPr>
                    <w:rFonts w:cs="Arial"/>
                    <w:color w:val="9D3511" w:themeColor="accent1" w:themeShade="BF"/>
                    <w:sz w:val="14"/>
                    <w:szCs w:val="14"/>
                  </w:rPr>
                  <w:t xml:space="preserve"> of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right to take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to Stage Two of the Complaints process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Quantum</w:t>
                </w:r>
                <w:r w:rsidRPr="009C4D1D">
                  <w:rPr>
                    <w:rFonts w:cs="Arial"/>
                    <w:color w:val="9D3511" w:themeColor="accent1" w:themeShade="BF"/>
                    <w:sz w:val="14"/>
                    <w:szCs w:val="14"/>
                  </w:rPr>
                  <w:t xml:space="preserve"> cannot reach an agreement with </w:t>
                </w:r>
                <w:r>
                  <w:rPr>
                    <w:rFonts w:cs="Arial"/>
                    <w:color w:val="9D3511" w:themeColor="accent1" w:themeShade="BF"/>
                    <w:sz w:val="14"/>
                    <w:szCs w:val="14"/>
                  </w:rPr>
                  <w:t>the Insured</w:t>
                </w:r>
                <w:r w:rsidRPr="009C4D1D">
                  <w:rPr>
                    <w:rFonts w:cs="Arial"/>
                    <w:color w:val="9D3511" w:themeColor="accent1" w:themeShade="BF"/>
                    <w:sz w:val="14"/>
                    <w:szCs w:val="14"/>
                  </w:rPr>
                  <w:t xml:space="preserve"> </w:t>
                </w:r>
                <w:r>
                  <w:rPr>
                    <w:rFonts w:cs="Arial"/>
                    <w:color w:val="9D3511" w:themeColor="accent1" w:themeShade="BF"/>
                    <w:sz w:val="14"/>
                    <w:szCs w:val="14"/>
                  </w:rPr>
                  <w:t>on an alternative timetable</w:t>
                </w:r>
                <w:r w:rsidRPr="009C4D1D">
                  <w:rPr>
                    <w:rFonts w:cs="Arial"/>
                    <w:color w:val="9D3511" w:themeColor="accent1" w:themeShade="BF"/>
                    <w:sz w:val="14"/>
                    <w:szCs w:val="14"/>
                  </w:rPr>
                  <w:t>; and</w:t>
                </w:r>
              </w:p>
              <w:p w14:paraId="34344B6A" w14:textId="77777777" w:rsidR="006163E2" w:rsidRPr="009C4D1D" w:rsidRDefault="006163E2" w:rsidP="00880EE5">
                <w:pPr>
                  <w:pStyle w:val="BodyText"/>
                  <w:spacing w:before="60"/>
                  <w:ind w:left="307" w:right="113" w:hanging="284"/>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t>Quantum</w:t>
                </w:r>
                <w:r w:rsidRPr="009C4D1D">
                  <w:rPr>
                    <w:rFonts w:cs="Arial"/>
                    <w:color w:val="9D3511" w:themeColor="accent1" w:themeShade="BF"/>
                    <w:sz w:val="14"/>
                    <w:szCs w:val="14"/>
                  </w:rPr>
                  <w:t xml:space="preserve"> will keep </w:t>
                </w:r>
                <w:r>
                  <w:rPr>
                    <w:rFonts w:cs="Arial"/>
                    <w:color w:val="9D3511" w:themeColor="accent1" w:themeShade="BF"/>
                    <w:sz w:val="14"/>
                    <w:szCs w:val="14"/>
                  </w:rPr>
                  <w:t>the Insured</w:t>
                </w:r>
                <w:r w:rsidRPr="009C4D1D">
                  <w:rPr>
                    <w:rFonts w:cs="Arial"/>
                    <w:color w:val="9D3511" w:themeColor="accent1" w:themeShade="BF"/>
                    <w:sz w:val="14"/>
                    <w:szCs w:val="14"/>
                  </w:rPr>
                  <w:t xml:space="preserve"> informed about the progress </w:t>
                </w:r>
                <w:r>
                  <w:rPr>
                    <w:rFonts w:cs="Arial"/>
                    <w:color w:val="9D3511" w:themeColor="accent1" w:themeShade="BF"/>
                    <w:sz w:val="14"/>
                    <w:szCs w:val="14"/>
                  </w:rPr>
                  <w:t>of the Complaint</w:t>
                </w:r>
                <w:r w:rsidRPr="009C4D1D">
                  <w:rPr>
                    <w:rFonts w:cs="Arial"/>
                    <w:color w:val="9D3511" w:themeColor="accent1" w:themeShade="BF"/>
                    <w:sz w:val="14"/>
                    <w:szCs w:val="14"/>
                  </w:rPr>
                  <w:t xml:space="preserve"> at least every ten business days, unless agree</w:t>
                </w:r>
                <w:r>
                  <w:rPr>
                    <w:rFonts w:cs="Arial"/>
                    <w:color w:val="9D3511" w:themeColor="accent1" w:themeShade="BF"/>
                    <w:sz w:val="14"/>
                    <w:szCs w:val="14"/>
                  </w:rPr>
                  <w:t>d</w:t>
                </w:r>
                <w:r w:rsidRPr="009C4D1D">
                  <w:rPr>
                    <w:rFonts w:cs="Arial"/>
                    <w:color w:val="9D3511" w:themeColor="accent1" w:themeShade="BF"/>
                    <w:sz w:val="14"/>
                    <w:szCs w:val="14"/>
                  </w:rPr>
                  <w:t xml:space="preserve"> otherwise.</w:t>
                </w:r>
              </w:p>
              <w:p w14:paraId="553DF55A" w14:textId="77777777" w:rsidR="006163E2" w:rsidRPr="009C4D1D" w:rsidRDefault="006163E2" w:rsidP="00880EE5">
                <w:pPr>
                  <w:pStyle w:val="BodyText"/>
                  <w:spacing w:before="120"/>
                  <w:ind w:left="23" w:right="113"/>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respond to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in writing and </w:t>
                </w:r>
                <w:r>
                  <w:rPr>
                    <w:rFonts w:cs="Arial"/>
                    <w:color w:val="9D3511" w:themeColor="accent1" w:themeShade="BF"/>
                    <w:sz w:val="14"/>
                    <w:szCs w:val="14"/>
                  </w:rPr>
                  <w:t>advise</w:t>
                </w:r>
                <w:r w:rsidRPr="009C4D1D">
                  <w:rPr>
                    <w:rFonts w:cs="Arial"/>
                    <w:color w:val="9D3511" w:themeColor="accent1" w:themeShade="BF"/>
                    <w:sz w:val="14"/>
                    <w:szCs w:val="14"/>
                  </w:rPr>
                  <w:t xml:space="preserve"> </w:t>
                </w:r>
                <w:r>
                  <w:rPr>
                    <w:rFonts w:cs="Arial"/>
                    <w:color w:val="9D3511" w:themeColor="accent1" w:themeShade="BF"/>
                    <w:sz w:val="14"/>
                    <w:szCs w:val="14"/>
                  </w:rPr>
                  <w:t>the Insured of</w:t>
                </w:r>
                <w:r w:rsidRPr="009C4D1D">
                  <w:rPr>
                    <w:rFonts w:cs="Arial"/>
                    <w:color w:val="9D3511" w:themeColor="accent1" w:themeShade="BF"/>
                    <w:sz w:val="14"/>
                    <w:szCs w:val="14"/>
                  </w:rPr>
                  <w:t>:</w:t>
                </w:r>
              </w:p>
              <w:p w14:paraId="44FA615A" w14:textId="77777777" w:rsidR="006163E2" w:rsidRPr="009C4D1D" w:rsidRDefault="006163E2" w:rsidP="00880EE5">
                <w:pPr>
                  <w:pStyle w:val="BodyText"/>
                  <w:spacing w:before="60"/>
                  <w:ind w:left="306" w:right="113" w:hanging="306"/>
                  <w:jc w:val="both"/>
                  <w:rPr>
                    <w:rFonts w:cs="Arial"/>
                    <w:color w:val="9D3511" w:themeColor="accent1" w:themeShade="BF"/>
                    <w:sz w:val="14"/>
                    <w:szCs w:val="14"/>
                  </w:rPr>
                </w:pPr>
                <w:r>
                  <w:rPr>
                    <w:rFonts w:cs="Arial"/>
                    <w:color w:val="9D3511" w:themeColor="accent1" w:themeShade="BF"/>
                    <w:sz w:val="14"/>
                    <w:szCs w:val="14"/>
                  </w:rPr>
                  <w:t>(a)</w:t>
                </w:r>
                <w:r>
                  <w:rPr>
                    <w:rFonts w:cs="Arial"/>
                    <w:color w:val="9D3511" w:themeColor="accent1" w:themeShade="BF"/>
                    <w:sz w:val="14"/>
                    <w:szCs w:val="14"/>
                  </w:rPr>
                  <w:tab/>
                  <w:t>Quantum’s</w:t>
                </w:r>
                <w:r w:rsidRPr="009C4D1D">
                  <w:rPr>
                    <w:rFonts w:cs="Arial"/>
                    <w:color w:val="9D3511" w:themeColor="accent1" w:themeShade="BF"/>
                    <w:sz w:val="14"/>
                    <w:szCs w:val="14"/>
                  </w:rPr>
                  <w:t xml:space="preserve"> decision in relation to </w:t>
                </w:r>
                <w:r>
                  <w:rPr>
                    <w:rFonts w:cs="Arial"/>
                    <w:color w:val="9D3511" w:themeColor="accent1" w:themeShade="BF"/>
                    <w:sz w:val="14"/>
                    <w:szCs w:val="14"/>
                  </w:rPr>
                  <w:t>the Insured’s</w:t>
                </w:r>
                <w:r w:rsidRPr="009C4D1D">
                  <w:rPr>
                    <w:rFonts w:cs="Arial"/>
                    <w:color w:val="9D3511" w:themeColor="accent1" w:themeShade="BF"/>
                    <w:sz w:val="14"/>
                    <w:szCs w:val="14"/>
                  </w:rPr>
                  <w:t xml:space="preserve"> Complaint;</w:t>
                </w:r>
              </w:p>
              <w:p w14:paraId="54758380" w14:textId="77777777" w:rsidR="006163E2" w:rsidRPr="009C4D1D" w:rsidRDefault="006163E2" w:rsidP="00880EE5">
                <w:pPr>
                  <w:pStyle w:val="BodyText"/>
                  <w:spacing w:before="60"/>
                  <w:ind w:left="306" w:right="113" w:hanging="306"/>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r>
                <w:r w:rsidRPr="009C4D1D">
                  <w:rPr>
                    <w:rFonts w:cs="Arial"/>
                    <w:color w:val="9D3511" w:themeColor="accent1" w:themeShade="BF"/>
                    <w:sz w:val="14"/>
                    <w:szCs w:val="14"/>
                  </w:rPr>
                  <w:t xml:space="preserve">the reasons for </w:t>
                </w:r>
                <w:r>
                  <w:rPr>
                    <w:rFonts w:cs="Arial"/>
                    <w:color w:val="9D3511" w:themeColor="accent1" w:themeShade="BF"/>
                    <w:sz w:val="14"/>
                    <w:szCs w:val="14"/>
                  </w:rPr>
                  <w:t>Quantum’s</w:t>
                </w:r>
                <w:r w:rsidRPr="009C4D1D">
                  <w:rPr>
                    <w:rFonts w:cs="Arial"/>
                    <w:color w:val="9D3511" w:themeColor="accent1" w:themeShade="BF"/>
                    <w:sz w:val="14"/>
                    <w:szCs w:val="14"/>
                  </w:rPr>
                  <w:t xml:space="preserve"> decision;</w:t>
                </w:r>
              </w:p>
              <w:p w14:paraId="3B429C1E" w14:textId="77777777" w:rsidR="006163E2" w:rsidRPr="009C4D1D" w:rsidRDefault="006163E2" w:rsidP="00880EE5">
                <w:pPr>
                  <w:pStyle w:val="BodyText"/>
                  <w:spacing w:before="60"/>
                  <w:ind w:left="306" w:right="113" w:hanging="306"/>
                  <w:jc w:val="both"/>
                  <w:rPr>
                    <w:rFonts w:cs="Arial"/>
                    <w:color w:val="9D3511" w:themeColor="accent1" w:themeShade="BF"/>
                    <w:sz w:val="14"/>
                    <w:szCs w:val="14"/>
                  </w:rPr>
                </w:pPr>
                <w:r>
                  <w:rPr>
                    <w:rFonts w:cs="Arial"/>
                    <w:color w:val="9D3511" w:themeColor="accent1" w:themeShade="BF"/>
                    <w:sz w:val="14"/>
                    <w:szCs w:val="14"/>
                  </w:rPr>
                  <w:t>(c)</w:t>
                </w:r>
                <w:r>
                  <w:rPr>
                    <w:rFonts w:cs="Arial"/>
                    <w:color w:val="9D3511" w:themeColor="accent1" w:themeShade="BF"/>
                    <w:sz w:val="14"/>
                    <w:szCs w:val="14"/>
                  </w:rPr>
                  <w:tab/>
                  <w:t>the Insured’s</w:t>
                </w:r>
                <w:r w:rsidRPr="009C4D1D">
                  <w:rPr>
                    <w:rFonts w:cs="Arial"/>
                    <w:color w:val="9D3511" w:themeColor="accent1" w:themeShade="BF"/>
                    <w:sz w:val="14"/>
                    <w:szCs w:val="14"/>
                  </w:rPr>
                  <w:t xml:space="preserve"> right to take </w:t>
                </w:r>
                <w:r>
                  <w:rPr>
                    <w:rFonts w:cs="Arial"/>
                    <w:color w:val="9D3511" w:themeColor="accent1" w:themeShade="BF"/>
                    <w:sz w:val="14"/>
                    <w:szCs w:val="14"/>
                  </w:rPr>
                  <w:t>the</w:t>
                </w:r>
                <w:r w:rsidRPr="009C4D1D">
                  <w:rPr>
                    <w:rFonts w:cs="Arial"/>
                    <w:color w:val="9D3511" w:themeColor="accent1" w:themeShade="BF"/>
                    <w:sz w:val="14"/>
                    <w:szCs w:val="14"/>
                  </w:rPr>
                  <w:t xml:space="preserve"> Complaint to Stage Two if </w:t>
                </w:r>
                <w:r>
                  <w:rPr>
                    <w:rFonts w:cs="Arial"/>
                    <w:color w:val="9D3511" w:themeColor="accent1" w:themeShade="BF"/>
                    <w:sz w:val="14"/>
                    <w:szCs w:val="14"/>
                  </w:rPr>
                  <w:t>Quantum’s</w:t>
                </w:r>
                <w:r w:rsidRPr="009C4D1D">
                  <w:rPr>
                    <w:rFonts w:cs="Arial"/>
                    <w:color w:val="9D3511" w:themeColor="accent1" w:themeShade="BF"/>
                    <w:sz w:val="14"/>
                    <w:szCs w:val="14"/>
                  </w:rPr>
                  <w:t xml:space="preserve"> decision at Stage One does not resolve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to </w:t>
                </w:r>
                <w:r>
                  <w:rPr>
                    <w:rFonts w:cs="Arial"/>
                    <w:color w:val="9D3511" w:themeColor="accent1" w:themeShade="BF"/>
                    <w:sz w:val="14"/>
                    <w:szCs w:val="14"/>
                  </w:rPr>
                  <w:t>the Insured’s</w:t>
                </w:r>
                <w:r w:rsidRPr="009C4D1D">
                  <w:rPr>
                    <w:rFonts w:cs="Arial"/>
                    <w:color w:val="9D3511" w:themeColor="accent1" w:themeShade="BF"/>
                    <w:sz w:val="14"/>
                    <w:szCs w:val="14"/>
                  </w:rPr>
                  <w:t xml:space="preserve"> satisfaction.</w:t>
                </w:r>
              </w:p>
              <w:p w14:paraId="056C03D8" w14:textId="77777777" w:rsidR="006163E2" w:rsidRPr="009C4D1D" w:rsidRDefault="006163E2" w:rsidP="00880EE5">
                <w:pPr>
                  <w:pStyle w:val="BodyText"/>
                  <w:spacing w:before="120"/>
                  <w:ind w:left="23" w:right="113"/>
                  <w:jc w:val="both"/>
                  <w:rPr>
                    <w:rFonts w:cs="Arial"/>
                    <w:color w:val="9D3511" w:themeColor="accent1" w:themeShade="BF"/>
                    <w:sz w:val="14"/>
                    <w:szCs w:val="14"/>
                  </w:rPr>
                </w:pPr>
                <w:r w:rsidRPr="009C4D1D">
                  <w:rPr>
                    <w:rFonts w:cs="Arial"/>
                    <w:color w:val="9D3511" w:themeColor="accent1" w:themeShade="BF"/>
                    <w:sz w:val="14"/>
                    <w:szCs w:val="14"/>
                  </w:rPr>
                  <w:t xml:space="preserve">If </w:t>
                </w:r>
                <w:r>
                  <w:rPr>
                    <w:rFonts w:cs="Arial"/>
                    <w:color w:val="9D3511" w:themeColor="accent1" w:themeShade="BF"/>
                    <w:sz w:val="14"/>
                    <w:szCs w:val="14"/>
                  </w:rPr>
                  <w:t>the Insured</w:t>
                </w:r>
                <w:r w:rsidRPr="009C4D1D">
                  <w:rPr>
                    <w:rFonts w:cs="Arial"/>
                    <w:color w:val="9D3511" w:themeColor="accent1" w:themeShade="BF"/>
                    <w:sz w:val="14"/>
                    <w:szCs w:val="14"/>
                  </w:rPr>
                  <w:t xml:space="preserve"> wish</w:t>
                </w:r>
                <w:r>
                  <w:rPr>
                    <w:rFonts w:cs="Arial"/>
                    <w:color w:val="9D3511" w:themeColor="accent1" w:themeShade="BF"/>
                    <w:sz w:val="14"/>
                    <w:szCs w:val="14"/>
                  </w:rPr>
                  <w:t>es</w:t>
                </w:r>
                <w:r w:rsidRPr="009C4D1D">
                  <w:rPr>
                    <w:rFonts w:cs="Arial"/>
                    <w:color w:val="9D3511" w:themeColor="accent1" w:themeShade="BF"/>
                    <w:sz w:val="14"/>
                    <w:szCs w:val="14"/>
                  </w:rPr>
                  <w:t xml:space="preserve"> to make a </w:t>
                </w:r>
                <w:r>
                  <w:rPr>
                    <w:rFonts w:cs="Arial"/>
                    <w:color w:val="9D3511" w:themeColor="accent1" w:themeShade="BF"/>
                    <w:sz w:val="14"/>
                    <w:szCs w:val="14"/>
                  </w:rPr>
                  <w:t>C</w:t>
                </w:r>
                <w:r w:rsidRPr="009C4D1D">
                  <w:rPr>
                    <w:rFonts w:cs="Arial"/>
                    <w:color w:val="9D3511" w:themeColor="accent1" w:themeShade="BF"/>
                    <w:sz w:val="14"/>
                    <w:szCs w:val="14"/>
                  </w:rPr>
                  <w:t>omplaint, please contact:</w:t>
                </w:r>
              </w:p>
              <w:p w14:paraId="1BDC19E3" w14:textId="77777777" w:rsidR="006163E2" w:rsidRPr="009C4D1D" w:rsidRDefault="006163E2" w:rsidP="00880EE5">
                <w:pPr>
                  <w:pStyle w:val="BodyText"/>
                  <w:spacing w:before="120"/>
                  <w:ind w:left="23" w:right="30"/>
                  <w:rPr>
                    <w:rFonts w:cs="Arial"/>
                    <w:color w:val="9D3511" w:themeColor="accent1" w:themeShade="BF"/>
                    <w:sz w:val="14"/>
                    <w:szCs w:val="14"/>
                  </w:rPr>
                </w:pPr>
                <w:r w:rsidRPr="009C4D1D">
                  <w:rPr>
                    <w:rFonts w:cs="Arial"/>
                    <w:color w:val="9D3511" w:themeColor="accent1" w:themeShade="BF"/>
                    <w:sz w:val="14"/>
                    <w:szCs w:val="14"/>
                  </w:rPr>
                  <w:t>The Complaints</w:t>
                </w:r>
                <w:r w:rsidRPr="009C4D1D">
                  <w:rPr>
                    <w:rFonts w:cs="Arial"/>
                    <w:color w:val="9D3511" w:themeColor="accent1" w:themeShade="BF"/>
                    <w:spacing w:val="-5"/>
                    <w:sz w:val="14"/>
                    <w:szCs w:val="14"/>
                  </w:rPr>
                  <w:t xml:space="preserve"> </w:t>
                </w:r>
                <w:r w:rsidRPr="009C4D1D">
                  <w:rPr>
                    <w:rFonts w:cs="Arial"/>
                    <w:color w:val="9D3511" w:themeColor="accent1" w:themeShade="BF"/>
                    <w:sz w:val="14"/>
                    <w:szCs w:val="14"/>
                  </w:rPr>
                  <w:t>Officer</w:t>
                </w:r>
              </w:p>
              <w:p w14:paraId="65D9D794" w14:textId="77777777" w:rsidR="006163E2" w:rsidRPr="009C4D1D" w:rsidRDefault="006163E2" w:rsidP="00880EE5">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Quantum Underwriting Agencies Pty Ltd</w:t>
                </w:r>
              </w:p>
              <w:p w14:paraId="713038DB" w14:textId="77777777" w:rsidR="006163E2" w:rsidRPr="009C4D1D" w:rsidRDefault="006163E2" w:rsidP="00880EE5">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Unit 2 10 Cassowary Bend</w:t>
                </w:r>
              </w:p>
              <w:p w14:paraId="62021F92" w14:textId="77777777" w:rsidR="006163E2" w:rsidRPr="009C4D1D" w:rsidRDefault="006163E2" w:rsidP="00880EE5">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Eaton</w:t>
                </w:r>
              </w:p>
              <w:p w14:paraId="0682012E" w14:textId="77777777" w:rsidR="006163E2" w:rsidRPr="009C4D1D" w:rsidRDefault="006163E2" w:rsidP="00880EE5">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WA 6232</w:t>
                </w:r>
              </w:p>
              <w:p w14:paraId="4473ECB8" w14:textId="77777777" w:rsidR="006163E2" w:rsidRPr="009C4D1D" w:rsidRDefault="006163E2" w:rsidP="00880EE5">
                <w:pPr>
                  <w:pStyle w:val="BodyText"/>
                  <w:spacing w:before="120"/>
                  <w:ind w:left="23" w:right="2313"/>
                  <w:rPr>
                    <w:rFonts w:cs="Arial"/>
                    <w:color w:val="9D3511" w:themeColor="accent1" w:themeShade="BF"/>
                    <w:sz w:val="14"/>
                    <w:szCs w:val="14"/>
                  </w:rPr>
                </w:pPr>
                <w:r w:rsidRPr="009C4D1D">
                  <w:rPr>
                    <w:rFonts w:cs="Arial"/>
                    <w:color w:val="9D3511" w:themeColor="accent1" w:themeShade="BF"/>
                    <w:sz w:val="14"/>
                    <w:szCs w:val="14"/>
                  </w:rPr>
                  <w:t>Phone: (08) 9724 1555</w:t>
                </w:r>
              </w:p>
              <w:p w14:paraId="2E4D32B9" w14:textId="77777777" w:rsidR="006163E2" w:rsidRPr="009C4D1D" w:rsidRDefault="006163E2" w:rsidP="00880EE5">
                <w:pPr>
                  <w:pStyle w:val="BodyText"/>
                  <w:ind w:left="22" w:right="2313" w:firstLine="2"/>
                  <w:rPr>
                    <w:rFonts w:cs="Arial"/>
                    <w:color w:val="9D3511" w:themeColor="accent1" w:themeShade="BF"/>
                    <w:sz w:val="14"/>
                    <w:szCs w:val="14"/>
                  </w:rPr>
                </w:pPr>
                <w:r w:rsidRPr="009C4D1D">
                  <w:rPr>
                    <w:rFonts w:cs="Arial"/>
                    <w:color w:val="9D3511" w:themeColor="accent1" w:themeShade="BF"/>
                    <w:sz w:val="14"/>
                    <w:szCs w:val="14"/>
                  </w:rPr>
                  <w:t>Fax: (08) 9725 2901</w:t>
                </w:r>
              </w:p>
              <w:p w14:paraId="629FC1EA" w14:textId="77777777" w:rsidR="006163E2" w:rsidRPr="009C4D1D" w:rsidRDefault="006163E2" w:rsidP="00880EE5">
                <w:pPr>
                  <w:pStyle w:val="BodyText"/>
                  <w:ind w:left="22" w:right="2313" w:firstLine="2"/>
                  <w:rPr>
                    <w:rFonts w:cs="Arial"/>
                    <w:color w:val="9D3511" w:themeColor="accent1" w:themeShade="BF"/>
                    <w:sz w:val="14"/>
                    <w:szCs w:val="14"/>
                  </w:rPr>
                </w:pPr>
                <w:r w:rsidRPr="009C4D1D">
                  <w:rPr>
                    <w:rFonts w:cs="Arial"/>
                    <w:color w:val="9D3511" w:themeColor="accent1" w:themeShade="BF"/>
                    <w:sz w:val="14"/>
                    <w:szCs w:val="14"/>
                  </w:rPr>
                  <w:t xml:space="preserve">Email: </w:t>
                </w:r>
                <w:hyperlink r:id="rId13" w:history="1">
                  <w:r w:rsidRPr="009C4D1D">
                    <w:rPr>
                      <w:rStyle w:val="Hyperlink"/>
                      <w:rFonts w:cs="Arial"/>
                      <w:color w:val="9D3511" w:themeColor="accent1" w:themeShade="BF"/>
                      <w:sz w:val="14"/>
                      <w:szCs w:val="14"/>
                    </w:rPr>
                    <w:t>complaints@qua.net.au</w:t>
                  </w:r>
                </w:hyperlink>
                <w:r w:rsidRPr="009C4D1D">
                  <w:rPr>
                    <w:rFonts w:cs="Arial"/>
                    <w:color w:val="9D3511" w:themeColor="accent1" w:themeShade="BF"/>
                    <w:sz w:val="14"/>
                    <w:szCs w:val="14"/>
                  </w:rPr>
                  <w:t xml:space="preserve"> </w:t>
                </w:r>
              </w:p>
              <w:p w14:paraId="25DF1EA1" w14:textId="77777777" w:rsidR="006163E2" w:rsidRPr="009C4D1D" w:rsidRDefault="006163E2" w:rsidP="00880EE5">
                <w:pPr>
                  <w:pStyle w:val="BodyText"/>
                  <w:spacing w:before="120"/>
                  <w:ind w:left="23" w:right="45"/>
                  <w:jc w:val="center"/>
                  <w:rPr>
                    <w:rFonts w:cs="Arial"/>
                    <w:color w:val="9D3511" w:themeColor="accent1" w:themeShade="BF"/>
                    <w:sz w:val="14"/>
                    <w:szCs w:val="14"/>
                  </w:rPr>
                </w:pPr>
              </w:p>
            </w:tc>
            <w:tc>
              <w:tcPr>
                <w:tcW w:w="4819" w:type="dxa"/>
              </w:tcPr>
              <w:p w14:paraId="7BA6BA2F" w14:textId="77777777" w:rsidR="006163E2" w:rsidRPr="004C3DD7" w:rsidRDefault="006163E2" w:rsidP="00880EE5">
                <w:pPr>
                  <w:pStyle w:val="BodyText"/>
                  <w:spacing w:before="120"/>
                  <w:ind w:left="23" w:right="113"/>
                  <w:jc w:val="both"/>
                  <w:rPr>
                    <w:rFonts w:cs="Arial"/>
                    <w:b/>
                    <w:color w:val="9D3511" w:themeColor="accent1" w:themeShade="BF"/>
                    <w:sz w:val="14"/>
                    <w:szCs w:val="14"/>
                  </w:rPr>
                </w:pPr>
                <w:r w:rsidRPr="004C3DD7">
                  <w:rPr>
                    <w:rFonts w:cs="Arial"/>
                    <w:b/>
                    <w:color w:val="9D3511" w:themeColor="accent1" w:themeShade="BF"/>
                    <w:sz w:val="14"/>
                    <w:szCs w:val="14"/>
                  </w:rPr>
                  <w:t>Stage Two – Review by Lloyd’s Australia</w:t>
                </w:r>
              </w:p>
              <w:p w14:paraId="4641AA04" w14:textId="77777777" w:rsidR="006163E2" w:rsidRPr="004C3DD7" w:rsidRDefault="006163E2" w:rsidP="00880EE5">
                <w:pPr>
                  <w:pStyle w:val="BodyText"/>
                  <w:ind w:left="29" w:right="113"/>
                  <w:jc w:val="both"/>
                  <w:rPr>
                    <w:rFonts w:cs="Arial"/>
                    <w:color w:val="9D3511" w:themeColor="accent1" w:themeShade="BF"/>
                    <w:sz w:val="14"/>
                    <w:szCs w:val="14"/>
                  </w:rPr>
                </w:pPr>
                <w:r>
                  <w:rPr>
                    <w:rFonts w:cs="Arial"/>
                    <w:color w:val="9D3511" w:themeColor="accent1" w:themeShade="BF"/>
                    <w:sz w:val="14"/>
                    <w:szCs w:val="14"/>
                  </w:rPr>
                  <w:t>The Insured</w:t>
                </w:r>
                <w:r w:rsidRPr="004C3DD7">
                  <w:rPr>
                    <w:rFonts w:cs="Arial"/>
                    <w:color w:val="9D3511" w:themeColor="accent1" w:themeShade="BF"/>
                    <w:sz w:val="14"/>
                    <w:szCs w:val="14"/>
                  </w:rPr>
                  <w:t xml:space="preserve"> may take </w:t>
                </w:r>
                <w:r>
                  <w:rPr>
                    <w:rFonts w:cs="Arial"/>
                    <w:color w:val="9D3511" w:themeColor="accent1" w:themeShade="BF"/>
                    <w:sz w:val="14"/>
                    <w:szCs w:val="14"/>
                  </w:rPr>
                  <w:t xml:space="preserve">the Complaint </w:t>
                </w:r>
                <w:r w:rsidRPr="004C3DD7">
                  <w:rPr>
                    <w:rFonts w:cs="Arial"/>
                    <w:color w:val="9D3511" w:themeColor="accent1" w:themeShade="BF"/>
                    <w:sz w:val="14"/>
                    <w:szCs w:val="14"/>
                  </w:rPr>
                  <w:t xml:space="preserve">to Stage Two </w:t>
                </w:r>
                <w:r>
                  <w:rPr>
                    <w:rFonts w:cs="Arial"/>
                    <w:color w:val="9D3511" w:themeColor="accent1" w:themeShade="BF"/>
                    <w:sz w:val="14"/>
                    <w:szCs w:val="14"/>
                  </w:rPr>
                  <w:t>i</w:t>
                </w:r>
                <w:r w:rsidRPr="004C3DD7">
                  <w:rPr>
                    <w:rFonts w:cs="Arial"/>
                    <w:color w:val="9D3511" w:themeColor="accent1" w:themeShade="BF"/>
                    <w:sz w:val="14"/>
                    <w:szCs w:val="14"/>
                  </w:rPr>
                  <w:t xml:space="preserve">f </w:t>
                </w:r>
                <w:r>
                  <w:rPr>
                    <w:rFonts w:cs="Arial"/>
                    <w:color w:val="9D3511" w:themeColor="accent1" w:themeShade="BF"/>
                    <w:sz w:val="14"/>
                    <w:szCs w:val="14"/>
                  </w:rPr>
                  <w:t>Quantum’s</w:t>
                </w:r>
                <w:r w:rsidRPr="004C3DD7">
                  <w:rPr>
                    <w:rFonts w:cs="Arial"/>
                    <w:color w:val="9D3511" w:themeColor="accent1" w:themeShade="BF"/>
                    <w:sz w:val="14"/>
                    <w:szCs w:val="14"/>
                  </w:rPr>
                  <w:t xml:space="preserve"> Stage One decision does not resolve </w:t>
                </w:r>
                <w:r>
                  <w:rPr>
                    <w:rFonts w:cs="Arial"/>
                    <w:color w:val="9D3511" w:themeColor="accent1" w:themeShade="BF"/>
                    <w:sz w:val="14"/>
                    <w:szCs w:val="14"/>
                  </w:rPr>
                  <w:t>it</w:t>
                </w:r>
                <w:r w:rsidRPr="004C3DD7">
                  <w:rPr>
                    <w:rFonts w:cs="Arial"/>
                    <w:color w:val="9D3511" w:themeColor="accent1" w:themeShade="BF"/>
                    <w:sz w:val="14"/>
                    <w:szCs w:val="14"/>
                  </w:rPr>
                  <w:t xml:space="preserve"> to </w:t>
                </w:r>
                <w:r>
                  <w:rPr>
                    <w:rFonts w:cs="Arial"/>
                    <w:color w:val="9D3511" w:themeColor="accent1" w:themeShade="BF"/>
                    <w:sz w:val="14"/>
                    <w:szCs w:val="14"/>
                  </w:rPr>
                  <w:t>the Insured’s</w:t>
                </w:r>
                <w:r w:rsidRPr="004C3DD7">
                  <w:rPr>
                    <w:rFonts w:cs="Arial"/>
                    <w:color w:val="9D3511" w:themeColor="accent1" w:themeShade="BF"/>
                    <w:sz w:val="14"/>
                    <w:szCs w:val="14"/>
                  </w:rPr>
                  <w:t xml:space="preserve"> satisfaction or if </w:t>
                </w:r>
                <w:r>
                  <w:rPr>
                    <w:rFonts w:cs="Arial"/>
                    <w:color w:val="9D3511" w:themeColor="accent1" w:themeShade="BF"/>
                    <w:sz w:val="14"/>
                    <w:szCs w:val="14"/>
                  </w:rPr>
                  <w:t>the Insured is</w:t>
                </w:r>
                <w:r w:rsidRPr="004C3DD7">
                  <w:rPr>
                    <w:rFonts w:cs="Arial"/>
                    <w:color w:val="9D3511" w:themeColor="accent1" w:themeShade="BF"/>
                    <w:sz w:val="14"/>
                    <w:szCs w:val="14"/>
                  </w:rPr>
                  <w:t xml:space="preserve"> unhappy with the way</w:t>
                </w:r>
                <w:r>
                  <w:rPr>
                    <w:rFonts w:cs="Arial"/>
                    <w:color w:val="9D3511" w:themeColor="accent1" w:themeShade="BF"/>
                    <w:sz w:val="14"/>
                    <w:szCs w:val="14"/>
                  </w:rPr>
                  <w:t xml:space="preserve"> Quantum are handling it</w:t>
                </w:r>
                <w:r w:rsidRPr="004C3DD7">
                  <w:rPr>
                    <w:rFonts w:cs="Arial"/>
                    <w:color w:val="9D3511" w:themeColor="accent1" w:themeShade="BF"/>
                    <w:sz w:val="14"/>
                    <w:szCs w:val="14"/>
                  </w:rPr>
                  <w:t xml:space="preserve">.  </w:t>
                </w:r>
                <w:r>
                  <w:rPr>
                    <w:rFonts w:cs="Arial"/>
                    <w:color w:val="9D3511" w:themeColor="accent1" w:themeShade="BF"/>
                    <w:sz w:val="14"/>
                    <w:szCs w:val="14"/>
                  </w:rPr>
                  <w:t>The Insured</w:t>
                </w:r>
                <w:r w:rsidRPr="004C3DD7">
                  <w:rPr>
                    <w:rFonts w:cs="Arial"/>
                    <w:color w:val="9D3511" w:themeColor="accent1" w:themeShade="BF"/>
                    <w:sz w:val="14"/>
                    <w:szCs w:val="14"/>
                  </w:rPr>
                  <w:t xml:space="preserve"> can do this at any time during Stage One.</w:t>
                </w:r>
              </w:p>
              <w:p w14:paraId="6024288D" w14:textId="77777777" w:rsidR="006163E2" w:rsidRPr="004C3DD7" w:rsidRDefault="006163E2" w:rsidP="00880EE5">
                <w:pPr>
                  <w:pStyle w:val="BodyText"/>
                  <w:spacing w:before="120"/>
                  <w:ind w:left="23" w:right="113"/>
                  <w:jc w:val="both"/>
                  <w:rPr>
                    <w:rFonts w:cs="Arial"/>
                    <w:color w:val="9D3511" w:themeColor="accent1" w:themeShade="BF"/>
                    <w:sz w:val="14"/>
                    <w:szCs w:val="14"/>
                  </w:rPr>
                </w:pPr>
                <w:r>
                  <w:rPr>
                    <w:rFonts w:cs="Arial"/>
                    <w:color w:val="9D3511" w:themeColor="accent1" w:themeShade="BF"/>
                    <w:sz w:val="14"/>
                    <w:szCs w:val="14"/>
                  </w:rPr>
                  <w:t>T</w:t>
                </w:r>
                <w:r w:rsidRPr="004C3DD7">
                  <w:rPr>
                    <w:rFonts w:cs="Arial"/>
                    <w:color w:val="9D3511" w:themeColor="accent1" w:themeShade="BF"/>
                    <w:sz w:val="14"/>
                    <w:szCs w:val="14"/>
                  </w:rPr>
                  <w:t>ak</w:t>
                </w:r>
                <w:r>
                  <w:rPr>
                    <w:rFonts w:cs="Arial"/>
                    <w:color w:val="9D3511" w:themeColor="accent1" w:themeShade="BF"/>
                    <w:sz w:val="14"/>
                    <w:szCs w:val="14"/>
                  </w:rPr>
                  <w:t>ing</w:t>
                </w:r>
                <w:r w:rsidRPr="004C3DD7">
                  <w:rPr>
                    <w:rFonts w:cs="Arial"/>
                    <w:color w:val="9D3511" w:themeColor="accent1" w:themeShade="BF"/>
                    <w:sz w:val="14"/>
                    <w:szCs w:val="14"/>
                  </w:rPr>
                  <w:t xml:space="preserve"> </w:t>
                </w:r>
                <w:r>
                  <w:rPr>
                    <w:rFonts w:cs="Arial"/>
                    <w:color w:val="9D3511" w:themeColor="accent1" w:themeShade="BF"/>
                    <w:sz w:val="14"/>
                    <w:szCs w:val="14"/>
                  </w:rPr>
                  <w:t>the</w:t>
                </w:r>
                <w:r w:rsidRPr="004C3DD7">
                  <w:rPr>
                    <w:rFonts w:cs="Arial"/>
                    <w:color w:val="9D3511" w:themeColor="accent1" w:themeShade="BF"/>
                    <w:sz w:val="14"/>
                    <w:szCs w:val="14"/>
                  </w:rPr>
                  <w:t xml:space="preserve"> Complaint to Stage Two, </w:t>
                </w:r>
                <w:r>
                  <w:rPr>
                    <w:rFonts w:cs="Arial"/>
                    <w:color w:val="9D3511" w:themeColor="accent1" w:themeShade="BF"/>
                    <w:sz w:val="14"/>
                    <w:szCs w:val="14"/>
                  </w:rPr>
                  <w:t>the Insured</w:t>
                </w:r>
                <w:r w:rsidRPr="004C3DD7">
                  <w:rPr>
                    <w:rFonts w:cs="Arial"/>
                    <w:color w:val="9D3511" w:themeColor="accent1" w:themeShade="BF"/>
                    <w:sz w:val="14"/>
                    <w:szCs w:val="14"/>
                  </w:rPr>
                  <w:t xml:space="preserve"> should contact:</w:t>
                </w:r>
              </w:p>
              <w:p w14:paraId="5DEDAFA2" w14:textId="77777777" w:rsidR="006163E2" w:rsidRDefault="006163E2" w:rsidP="00880EE5">
                <w:pPr>
                  <w:pStyle w:val="BodyText"/>
                  <w:ind w:left="0" w:right="116"/>
                  <w:jc w:val="both"/>
                  <w:rPr>
                    <w:rFonts w:cs="Arial"/>
                    <w:color w:val="9D3511" w:themeColor="accent1" w:themeShade="BF"/>
                    <w:sz w:val="14"/>
                    <w:szCs w:val="14"/>
                  </w:rPr>
                </w:pPr>
              </w:p>
              <w:p w14:paraId="625EBC06" w14:textId="77777777" w:rsidR="004556B9" w:rsidRPr="004556B9" w:rsidRDefault="004556B9" w:rsidP="004556B9">
                <w:pPr>
                  <w:pStyle w:val="BodyText"/>
                  <w:ind w:left="29" w:right="116"/>
                  <w:rPr>
                    <w:rFonts w:cs="Arial"/>
                    <w:color w:val="9D3511" w:themeColor="accent1" w:themeShade="BF"/>
                    <w:sz w:val="14"/>
                    <w:szCs w:val="14"/>
                  </w:rPr>
                </w:pPr>
                <w:r w:rsidRPr="004556B9">
                  <w:rPr>
                    <w:rFonts w:cs="Arial"/>
                    <w:color w:val="9D3511" w:themeColor="accent1" w:themeShade="BF"/>
                    <w:sz w:val="14"/>
                    <w:szCs w:val="14"/>
                  </w:rPr>
                  <w:t>Lloyd’s Australia Limited</w:t>
                </w:r>
              </w:p>
              <w:p w14:paraId="67602E1C" w14:textId="77777777" w:rsidR="004556B9" w:rsidRPr="004556B9" w:rsidRDefault="004556B9" w:rsidP="004556B9">
                <w:pPr>
                  <w:pStyle w:val="BodyText"/>
                  <w:ind w:left="29" w:right="116"/>
                  <w:rPr>
                    <w:rFonts w:cs="Arial"/>
                    <w:color w:val="9D3511" w:themeColor="accent1" w:themeShade="BF"/>
                    <w:sz w:val="14"/>
                    <w:szCs w:val="14"/>
                  </w:rPr>
                </w:pPr>
                <w:r w:rsidRPr="004556B9">
                  <w:rPr>
                    <w:rFonts w:cs="Arial"/>
                    <w:color w:val="9D3511" w:themeColor="accent1" w:themeShade="BF"/>
                    <w:sz w:val="14"/>
                    <w:szCs w:val="14"/>
                  </w:rPr>
                  <w:t>Level 9</w:t>
                </w:r>
              </w:p>
              <w:p w14:paraId="6FD5D2A4" w14:textId="77777777" w:rsidR="004556B9" w:rsidRPr="004556B9" w:rsidRDefault="004556B9" w:rsidP="004556B9">
                <w:pPr>
                  <w:pStyle w:val="BodyText"/>
                  <w:ind w:left="29" w:right="116"/>
                  <w:rPr>
                    <w:rFonts w:cs="Arial"/>
                    <w:color w:val="9D3511" w:themeColor="accent1" w:themeShade="BF"/>
                    <w:sz w:val="14"/>
                    <w:szCs w:val="14"/>
                  </w:rPr>
                </w:pPr>
                <w:r w:rsidRPr="004556B9">
                  <w:rPr>
                    <w:rFonts w:cs="Arial"/>
                    <w:color w:val="9D3511" w:themeColor="accent1" w:themeShade="BF"/>
                    <w:sz w:val="14"/>
                    <w:szCs w:val="14"/>
                  </w:rPr>
                  <w:t>1 O’Connell Street</w:t>
                </w:r>
              </w:p>
              <w:p w14:paraId="78FEE20C" w14:textId="77777777" w:rsidR="004556B9" w:rsidRPr="004556B9" w:rsidRDefault="004556B9" w:rsidP="004556B9">
                <w:pPr>
                  <w:pStyle w:val="BodyText"/>
                  <w:ind w:left="29" w:right="116"/>
                  <w:rPr>
                    <w:rFonts w:cs="Arial"/>
                    <w:color w:val="9D3511" w:themeColor="accent1" w:themeShade="BF"/>
                    <w:sz w:val="14"/>
                    <w:szCs w:val="14"/>
                  </w:rPr>
                </w:pPr>
                <w:r w:rsidRPr="004556B9">
                  <w:rPr>
                    <w:rFonts w:cs="Arial"/>
                    <w:color w:val="9D3511" w:themeColor="accent1" w:themeShade="BF"/>
                    <w:sz w:val="14"/>
                    <w:szCs w:val="14"/>
                  </w:rPr>
                  <w:t>Sydney NSW 2000</w:t>
                </w:r>
              </w:p>
              <w:p w14:paraId="454ABAAA" w14:textId="77777777" w:rsidR="004556B9" w:rsidRDefault="004556B9" w:rsidP="004556B9">
                <w:pPr>
                  <w:pStyle w:val="BodyText"/>
                  <w:ind w:left="29" w:right="116"/>
                  <w:rPr>
                    <w:rFonts w:cs="Arial"/>
                    <w:color w:val="9D3511" w:themeColor="accent1" w:themeShade="BF"/>
                    <w:sz w:val="14"/>
                    <w:szCs w:val="14"/>
                  </w:rPr>
                </w:pPr>
              </w:p>
              <w:p w14:paraId="6532EBF4" w14:textId="59665153" w:rsidR="004556B9" w:rsidRPr="004556B9" w:rsidRDefault="004556B9" w:rsidP="004556B9">
                <w:pPr>
                  <w:pStyle w:val="BodyText"/>
                  <w:ind w:left="29" w:right="116"/>
                  <w:rPr>
                    <w:rFonts w:cs="Arial"/>
                    <w:color w:val="9D3511" w:themeColor="accent1" w:themeShade="BF"/>
                    <w:sz w:val="14"/>
                    <w:szCs w:val="14"/>
                  </w:rPr>
                </w:pPr>
                <w:r w:rsidRPr="004556B9">
                  <w:rPr>
                    <w:rFonts w:cs="Arial"/>
                    <w:color w:val="9D3511" w:themeColor="accent1" w:themeShade="BF"/>
                    <w:sz w:val="14"/>
                    <w:szCs w:val="14"/>
                  </w:rPr>
                  <w:t>Phone: (02) 8298 0753</w:t>
                </w:r>
              </w:p>
              <w:p w14:paraId="6D92EABF" w14:textId="77777777" w:rsidR="004556B9" w:rsidRPr="004556B9" w:rsidRDefault="004556B9" w:rsidP="004556B9">
                <w:pPr>
                  <w:pStyle w:val="BodyText"/>
                  <w:ind w:left="29" w:right="116"/>
                  <w:rPr>
                    <w:rFonts w:cs="Arial"/>
                    <w:color w:val="9D3511" w:themeColor="accent1" w:themeShade="BF"/>
                    <w:sz w:val="14"/>
                    <w:szCs w:val="14"/>
                  </w:rPr>
                </w:pPr>
                <w:r w:rsidRPr="004556B9">
                  <w:rPr>
                    <w:rFonts w:cs="Arial"/>
                    <w:color w:val="9D3511" w:themeColor="accent1" w:themeShade="BF"/>
                    <w:sz w:val="14"/>
                    <w:szCs w:val="14"/>
                  </w:rPr>
                  <w:t xml:space="preserve">Email: </w:t>
                </w:r>
                <w:hyperlink r:id="rId14" w:history="1">
                  <w:r w:rsidRPr="004556B9">
                    <w:rPr>
                      <w:rStyle w:val="Hyperlink"/>
                      <w:color w:val="9D3511" w:themeColor="accent1" w:themeShade="BF"/>
                      <w:sz w:val="14"/>
                      <w:szCs w:val="14"/>
                    </w:rPr>
                    <w:t>idraustralia@lloyds.com</w:t>
                  </w:r>
                </w:hyperlink>
                <w:r w:rsidRPr="004556B9">
                  <w:rPr>
                    <w:rFonts w:cs="Arial"/>
                    <w:color w:val="9D3511" w:themeColor="accent1" w:themeShade="BF"/>
                    <w:sz w:val="14"/>
                    <w:szCs w:val="14"/>
                  </w:rPr>
                  <w:t xml:space="preserve"> </w:t>
                </w:r>
              </w:p>
              <w:p w14:paraId="53A4192A" w14:textId="77777777" w:rsidR="004556B9" w:rsidRDefault="004556B9" w:rsidP="004556B9">
                <w:pPr>
                  <w:pStyle w:val="BodyText"/>
                  <w:ind w:left="29" w:right="116"/>
                  <w:rPr>
                    <w:rFonts w:cs="Arial"/>
                    <w:color w:val="9D3511" w:themeColor="accent1" w:themeShade="BF"/>
                    <w:sz w:val="14"/>
                    <w:szCs w:val="14"/>
                  </w:rPr>
                </w:pPr>
              </w:p>
              <w:p w14:paraId="38448BF0" w14:textId="59029893" w:rsidR="004556B9" w:rsidRPr="004556B9" w:rsidRDefault="004556B9" w:rsidP="004556B9">
                <w:pPr>
                  <w:pStyle w:val="BodyText"/>
                  <w:ind w:left="29" w:right="116"/>
                  <w:jc w:val="both"/>
                  <w:rPr>
                    <w:rFonts w:cs="Arial"/>
                    <w:color w:val="9D3511" w:themeColor="accent1" w:themeShade="BF"/>
                    <w:sz w:val="14"/>
                    <w:szCs w:val="14"/>
                  </w:rPr>
                </w:pPr>
                <w:r w:rsidRPr="004556B9">
                  <w:rPr>
                    <w:rFonts w:cs="Arial"/>
                    <w:color w:val="9D3511" w:themeColor="accent1" w:themeShade="BF"/>
                    <w:sz w:val="14"/>
                    <w:szCs w:val="14"/>
                  </w:rPr>
                  <w:t>Where the complaint is eligible for referral to the Australian Financial Complaints Authority (AFCA) the complaint will generally be reviewed by Lloyd’s Australia.  Otherwise, the matter will be referred to the Complaints Team at Lloyd’s based in the UK.</w:t>
                </w:r>
              </w:p>
              <w:p w14:paraId="44F4197A" w14:textId="2EB7D832" w:rsidR="004556B9" w:rsidRPr="004C3DD7" w:rsidRDefault="004556B9" w:rsidP="00880EE5">
                <w:pPr>
                  <w:pStyle w:val="BodyText"/>
                  <w:ind w:left="0" w:right="116"/>
                  <w:jc w:val="both"/>
                  <w:rPr>
                    <w:rFonts w:cs="Arial"/>
                    <w:color w:val="9D3511" w:themeColor="accent1" w:themeShade="BF"/>
                    <w:sz w:val="14"/>
                    <w:szCs w:val="14"/>
                  </w:rPr>
                </w:pPr>
              </w:p>
            </w:tc>
          </w:tr>
        </w:tbl>
        <w:p w14:paraId="1659E842" w14:textId="77777777" w:rsidR="006163E2" w:rsidRPr="00EC2DA5" w:rsidRDefault="006163E2" w:rsidP="006163E2">
          <w:pPr>
            <w:pStyle w:val="BodyText"/>
            <w:ind w:left="0" w:right="116"/>
            <w:jc w:val="both"/>
            <w:rPr>
              <w:rFonts w:cs="Arial"/>
              <w:color w:val="9D3511" w:themeColor="accent1" w:themeShade="BF"/>
              <w:sz w:val="20"/>
              <w:szCs w:val="20"/>
            </w:rPr>
          </w:pPr>
        </w:p>
        <w:p w14:paraId="357D1F39" w14:textId="77777777" w:rsidR="004556B9" w:rsidRPr="004556B9" w:rsidRDefault="004556B9" w:rsidP="004556B9">
          <w:pPr>
            <w:pStyle w:val="BodyText"/>
            <w:ind w:left="0" w:right="116"/>
            <w:jc w:val="both"/>
            <w:rPr>
              <w:rFonts w:cs="Arial"/>
              <w:color w:val="9D3511" w:themeColor="accent1" w:themeShade="BF"/>
              <w:sz w:val="20"/>
              <w:szCs w:val="20"/>
            </w:rPr>
          </w:pPr>
          <w:bookmarkStart w:id="14" w:name="_Hlk535168361"/>
          <w:r w:rsidRPr="004556B9">
            <w:rPr>
              <w:rFonts w:cs="Arial"/>
              <w:color w:val="9D3511" w:themeColor="accent1" w:themeShade="BF"/>
              <w:sz w:val="20"/>
              <w:szCs w:val="20"/>
            </w:rPr>
            <w:t>The Insured may be referred to the Australian Financial Complaints Authority (AFCA) under the terms of the General Insurance Code of Practice if the Complaint remains unresolved.  AFCA can be contacted by post at GPO Box 3, Melbourne, Victoria 3001, phone 1800 931 678 or email info@afca.org.au.  More information can be found on their website www.afca.org.au. The Insured will be referred to other proceedings for resolution of other disputes.  Details are available from Lloyd’s Australia Limited at the address above.</w:t>
          </w:r>
        </w:p>
        <w:p w14:paraId="6C8E987F" w14:textId="41DCE1CF" w:rsidR="004556B9" w:rsidRPr="000E64EE" w:rsidRDefault="004556B9" w:rsidP="006163E2">
          <w:pPr>
            <w:rPr>
              <w:rFonts w:ascii="Arial" w:hAnsi="Arial" w:cs="Arial"/>
              <w:sz w:val="20"/>
              <w:szCs w:val="20"/>
            </w:rPr>
          </w:pPr>
        </w:p>
        <w:bookmarkEnd w:id="14" w:displacedByCustomXml="next"/>
      </w:sdtContent>
    </w:sdt>
    <w:sectPr w:rsidR="004556B9" w:rsidRPr="000E64EE" w:rsidSect="006163E2">
      <w:headerReference w:type="default" r:id="rId15"/>
      <w:footerReference w:type="default" r:id="rId16"/>
      <w:headerReference w:type="first" r:id="rId17"/>
      <w:footerReference w:type="first" r:id="rId18"/>
      <w:pgSz w:w="11906" w:h="16838" w:code="9"/>
      <w:pgMar w:top="1440" w:right="1440" w:bottom="1135" w:left="1440" w:header="708" w:footer="404"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B97B" w14:textId="77777777" w:rsidR="007E7026" w:rsidRDefault="007E7026" w:rsidP="00EF08FB">
      <w:pPr>
        <w:spacing w:after="0" w:line="240" w:lineRule="auto"/>
      </w:pPr>
      <w:r>
        <w:separator/>
      </w:r>
    </w:p>
  </w:endnote>
  <w:endnote w:type="continuationSeparator" w:id="0">
    <w:p w14:paraId="0FA9184B" w14:textId="77777777" w:rsidR="007E7026" w:rsidRDefault="007E7026"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28279408"/>
      <w:docPartObj>
        <w:docPartGallery w:val="Page Numbers (Bottom of Page)"/>
        <w:docPartUnique/>
      </w:docPartObj>
    </w:sdtPr>
    <w:sdtEndPr>
      <w:rPr>
        <w:noProof/>
        <w:color w:val="343232" w:themeColor="text2" w:themeShade="80"/>
      </w:rPr>
    </w:sdtEndPr>
    <w:sdtContent>
      <w:p w14:paraId="7492BCF9" w14:textId="66CCCFD4" w:rsidR="007E7026" w:rsidRPr="002411B2" w:rsidRDefault="007E7026" w:rsidP="00880EE5">
        <w:pPr>
          <w:pStyle w:val="Footer"/>
          <w:pBdr>
            <w:top w:val="single" w:sz="18" w:space="1" w:color="9D3511" w:themeColor="accent1" w:themeShade="BF"/>
          </w:pBdr>
          <w:tabs>
            <w:tab w:val="clear" w:pos="4680"/>
          </w:tabs>
          <w:rPr>
            <w:color w:val="343232" w:themeColor="text2" w:themeShade="80"/>
            <w:sz w:val="18"/>
            <w:szCs w:val="18"/>
          </w:rPr>
        </w:pPr>
        <w:r w:rsidRPr="00487E53">
          <w:rPr>
            <w:noProof/>
            <w:color w:val="343232" w:themeColor="text2" w:themeShade="80"/>
            <w:sz w:val="18"/>
            <w:szCs w:val="18"/>
          </w:rPr>
          <w:t xml:space="preserve">Quantum </w:t>
        </w:r>
        <w:r>
          <w:rPr>
            <w:noProof/>
            <w:color w:val="343232" w:themeColor="text2" w:themeShade="80"/>
            <w:sz w:val="18"/>
            <w:szCs w:val="18"/>
          </w:rPr>
          <w:t>Cyber Liability and Privacy Protection</w:t>
        </w:r>
        <w:r w:rsidRPr="00487E53">
          <w:rPr>
            <w:noProof/>
            <w:color w:val="343232" w:themeColor="text2" w:themeShade="80"/>
            <w:sz w:val="18"/>
            <w:szCs w:val="18"/>
          </w:rPr>
          <w:t xml:space="preserve"> </w:t>
        </w:r>
        <w:r>
          <w:rPr>
            <w:noProof/>
            <w:color w:val="343232" w:themeColor="text2" w:themeShade="80"/>
            <w:sz w:val="18"/>
            <w:szCs w:val="18"/>
          </w:rPr>
          <w:t>Proposal Form</w:t>
        </w:r>
        <w:r w:rsidRPr="00487E53">
          <w:rPr>
            <w:noProof/>
            <w:color w:val="343232" w:themeColor="text2" w:themeShade="80"/>
            <w:sz w:val="18"/>
            <w:szCs w:val="18"/>
          </w:rPr>
          <w:t xml:space="preserve"> </w:t>
        </w:r>
        <w:r>
          <w:rPr>
            <w:noProof/>
            <w:color w:val="343232" w:themeColor="text2" w:themeShade="80"/>
            <w:sz w:val="18"/>
            <w:szCs w:val="18"/>
          </w:rPr>
          <w:t>– 201</w:t>
        </w:r>
        <w:r w:rsidR="004556B9">
          <w:rPr>
            <w:noProof/>
            <w:color w:val="343232" w:themeColor="text2" w:themeShade="80"/>
            <w:sz w:val="18"/>
            <w:szCs w:val="18"/>
          </w:rPr>
          <w:t>9</w:t>
        </w:r>
        <w:r w:rsidRPr="00487E53">
          <w:rPr>
            <w:noProof/>
            <w:color w:val="343232" w:themeColor="text2" w:themeShade="80"/>
            <w:sz w:val="18"/>
            <w:szCs w:val="18"/>
          </w:rPr>
          <w:tab/>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sidR="00B92886">
          <w:rPr>
            <w:b/>
            <w:bCs/>
            <w:noProof/>
            <w:color w:val="343232" w:themeColor="text2" w:themeShade="80"/>
            <w:sz w:val="18"/>
            <w:szCs w:val="18"/>
          </w:rPr>
          <w:t>7</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sidR="00B92886">
          <w:rPr>
            <w:b/>
            <w:bCs/>
            <w:noProof/>
            <w:color w:val="343232" w:themeColor="text2" w:themeShade="80"/>
            <w:sz w:val="18"/>
            <w:szCs w:val="18"/>
          </w:rPr>
          <w:t>8</w:t>
        </w:r>
        <w:r w:rsidRPr="00487E53">
          <w:rPr>
            <w:b/>
            <w:bCs/>
            <w:noProof/>
            <w:color w:val="343232" w:themeColor="text2"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91596496"/>
      <w:docPartObj>
        <w:docPartGallery w:val="Page Numbers (Bottom of Page)"/>
        <w:docPartUnique/>
      </w:docPartObj>
    </w:sdtPr>
    <w:sdtEndPr>
      <w:rPr>
        <w:noProof/>
        <w:color w:val="343232" w:themeColor="text2" w:themeShade="80"/>
      </w:rPr>
    </w:sdtEndPr>
    <w:sdtContent>
      <w:p w14:paraId="196FE56F" w14:textId="30C17B30" w:rsidR="007E7026" w:rsidRPr="006163E2" w:rsidRDefault="007E7026" w:rsidP="006163E2">
        <w:pPr>
          <w:pStyle w:val="Footer"/>
          <w:pBdr>
            <w:top w:val="single" w:sz="18" w:space="1" w:color="9D3511" w:themeColor="accent1" w:themeShade="BF"/>
          </w:pBdr>
          <w:tabs>
            <w:tab w:val="clear" w:pos="4680"/>
          </w:tabs>
          <w:rPr>
            <w:color w:val="343232" w:themeColor="text2" w:themeShade="80"/>
            <w:sz w:val="18"/>
            <w:szCs w:val="18"/>
          </w:rPr>
        </w:pPr>
        <w:r w:rsidRPr="00487E53">
          <w:rPr>
            <w:noProof/>
            <w:color w:val="343232" w:themeColor="text2" w:themeShade="80"/>
            <w:sz w:val="18"/>
            <w:szCs w:val="18"/>
          </w:rPr>
          <w:t xml:space="preserve">Quantum </w:t>
        </w:r>
        <w:r>
          <w:rPr>
            <w:noProof/>
            <w:color w:val="343232" w:themeColor="text2" w:themeShade="80"/>
            <w:sz w:val="18"/>
            <w:szCs w:val="18"/>
          </w:rPr>
          <w:t>Cyber Liability and Privacy Protection</w:t>
        </w:r>
        <w:r w:rsidRPr="00487E53">
          <w:rPr>
            <w:noProof/>
            <w:color w:val="343232" w:themeColor="text2" w:themeShade="80"/>
            <w:sz w:val="18"/>
            <w:szCs w:val="18"/>
          </w:rPr>
          <w:t xml:space="preserve"> </w:t>
        </w:r>
        <w:r>
          <w:rPr>
            <w:noProof/>
            <w:color w:val="343232" w:themeColor="text2" w:themeShade="80"/>
            <w:sz w:val="18"/>
            <w:szCs w:val="18"/>
          </w:rPr>
          <w:t>Proposal Form</w:t>
        </w:r>
        <w:r w:rsidRPr="00487E53">
          <w:rPr>
            <w:noProof/>
            <w:color w:val="343232" w:themeColor="text2" w:themeShade="80"/>
            <w:sz w:val="18"/>
            <w:szCs w:val="18"/>
          </w:rPr>
          <w:t xml:space="preserve"> </w:t>
        </w:r>
        <w:r>
          <w:rPr>
            <w:noProof/>
            <w:color w:val="343232" w:themeColor="text2" w:themeShade="80"/>
            <w:sz w:val="18"/>
            <w:szCs w:val="18"/>
          </w:rPr>
          <w:t>– 201</w:t>
        </w:r>
        <w:r w:rsidR="004556B9">
          <w:rPr>
            <w:noProof/>
            <w:color w:val="343232" w:themeColor="text2" w:themeShade="80"/>
            <w:sz w:val="18"/>
            <w:szCs w:val="18"/>
          </w:rPr>
          <w:t>9</w:t>
        </w:r>
        <w:r w:rsidRPr="00487E53">
          <w:rPr>
            <w:noProof/>
            <w:color w:val="343232" w:themeColor="text2" w:themeShade="80"/>
            <w:sz w:val="18"/>
            <w:szCs w:val="18"/>
          </w:rPr>
          <w:tab/>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sidR="00B92886">
          <w:rPr>
            <w:b/>
            <w:bCs/>
            <w:noProof/>
            <w:color w:val="343232" w:themeColor="text2" w:themeShade="80"/>
            <w:sz w:val="18"/>
            <w:szCs w:val="18"/>
          </w:rPr>
          <w:t>1</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sidR="00B92886">
          <w:rPr>
            <w:b/>
            <w:bCs/>
            <w:noProof/>
            <w:color w:val="343232" w:themeColor="text2" w:themeShade="80"/>
            <w:sz w:val="18"/>
            <w:szCs w:val="18"/>
          </w:rPr>
          <w:t>8</w:t>
        </w:r>
        <w:r w:rsidRPr="00487E53">
          <w:rPr>
            <w:b/>
            <w:bCs/>
            <w:noProof/>
            <w:color w:val="343232" w:themeColor="text2"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1049676"/>
      <w:docPartObj>
        <w:docPartGallery w:val="Page Numbers (Bottom of Page)"/>
        <w:docPartUnique/>
      </w:docPartObj>
    </w:sdtPr>
    <w:sdtEndPr>
      <w:rPr>
        <w:noProof/>
        <w:color w:val="343232" w:themeColor="text2" w:themeShade="80"/>
      </w:rPr>
    </w:sdtEndPr>
    <w:sdtContent>
      <w:p w14:paraId="776CF11A" w14:textId="7C52E229" w:rsidR="007E7026" w:rsidRPr="00487E53" w:rsidRDefault="007E7026" w:rsidP="00AA40A5">
        <w:pPr>
          <w:pStyle w:val="Footer"/>
          <w:pBdr>
            <w:top w:val="single" w:sz="18" w:space="1" w:color="9D3511" w:themeColor="accent1" w:themeShade="BF"/>
          </w:pBdr>
          <w:tabs>
            <w:tab w:val="clear" w:pos="4680"/>
            <w:tab w:val="left" w:pos="2268"/>
          </w:tabs>
          <w:ind w:left="-284" w:right="-330"/>
          <w:rPr>
            <w:color w:val="343232" w:themeColor="text2" w:themeShade="80"/>
            <w:sz w:val="18"/>
            <w:szCs w:val="18"/>
          </w:rPr>
        </w:pPr>
        <w:r>
          <w:rPr>
            <w:noProof/>
            <w:color w:val="343232" w:themeColor="text2" w:themeShade="80"/>
            <w:sz w:val="18"/>
            <w:szCs w:val="18"/>
          </w:rPr>
          <w:t>Quantum Cyber Liability and Privacy Protection</w:t>
        </w:r>
        <w:r w:rsidRPr="00487E53">
          <w:rPr>
            <w:noProof/>
            <w:color w:val="343232" w:themeColor="text2" w:themeShade="80"/>
            <w:sz w:val="18"/>
            <w:szCs w:val="18"/>
          </w:rPr>
          <w:t xml:space="preserve"> </w:t>
        </w:r>
        <w:r>
          <w:rPr>
            <w:noProof/>
            <w:color w:val="343232" w:themeColor="text2" w:themeShade="80"/>
            <w:sz w:val="18"/>
            <w:szCs w:val="18"/>
          </w:rPr>
          <w:t>Proposal Form</w:t>
        </w:r>
        <w:r w:rsidRPr="00487E53">
          <w:rPr>
            <w:noProof/>
            <w:color w:val="343232" w:themeColor="text2" w:themeShade="80"/>
            <w:sz w:val="18"/>
            <w:szCs w:val="18"/>
          </w:rPr>
          <w:t xml:space="preserve"> - </w:t>
        </w:r>
        <w:r>
          <w:rPr>
            <w:noProof/>
            <w:color w:val="343232" w:themeColor="text2" w:themeShade="80"/>
            <w:sz w:val="18"/>
            <w:szCs w:val="18"/>
          </w:rPr>
          <w:t>October</w:t>
        </w:r>
        <w:r w:rsidRPr="00487E53">
          <w:rPr>
            <w:noProof/>
            <w:color w:val="343232" w:themeColor="text2" w:themeShade="80"/>
            <w:sz w:val="18"/>
            <w:szCs w:val="18"/>
          </w:rPr>
          <w:t xml:space="preserve"> 2017</w:t>
        </w:r>
        <w:r w:rsidRPr="00487E53">
          <w:rPr>
            <w:noProof/>
            <w:color w:val="343232" w:themeColor="text2" w:themeShade="80"/>
            <w:sz w:val="18"/>
            <w:szCs w:val="18"/>
          </w:rPr>
          <w:tab/>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Pr>
            <w:b/>
            <w:bCs/>
            <w:noProof/>
            <w:color w:val="343232" w:themeColor="text2" w:themeShade="80"/>
            <w:sz w:val="18"/>
            <w:szCs w:val="18"/>
          </w:rPr>
          <w:t>6</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Pr>
            <w:b/>
            <w:bCs/>
            <w:noProof/>
            <w:color w:val="343232" w:themeColor="text2" w:themeShade="80"/>
            <w:sz w:val="18"/>
            <w:szCs w:val="18"/>
          </w:rPr>
          <w:t>8</w:t>
        </w:r>
        <w:r w:rsidRPr="00487E53">
          <w:rPr>
            <w:b/>
            <w:bCs/>
            <w:noProof/>
            <w:color w:val="343232" w:themeColor="text2" w:themeShade="80"/>
            <w:sz w:val="18"/>
            <w:szCs w:val="18"/>
          </w:rPr>
          <w:fldChar w:fldCharType="end"/>
        </w:r>
      </w:p>
    </w:sdtContent>
  </w:sdt>
  <w:p w14:paraId="296A7C17" w14:textId="77777777" w:rsidR="007E7026" w:rsidRDefault="007E7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84441431"/>
      <w:docPartObj>
        <w:docPartGallery w:val="Page Numbers (Bottom of Page)"/>
        <w:docPartUnique/>
      </w:docPartObj>
    </w:sdtPr>
    <w:sdtEndPr>
      <w:rPr>
        <w:noProof/>
        <w:color w:val="343232" w:themeColor="text2" w:themeShade="80"/>
      </w:rPr>
    </w:sdtEndPr>
    <w:sdtContent>
      <w:p w14:paraId="3580117B" w14:textId="35846DA6" w:rsidR="007E7026" w:rsidRPr="00487E53" w:rsidRDefault="007E7026" w:rsidP="00AA40A5">
        <w:pPr>
          <w:pStyle w:val="Footer"/>
          <w:pBdr>
            <w:top w:val="single" w:sz="18" w:space="1" w:color="9D3511" w:themeColor="accent1" w:themeShade="BF"/>
          </w:pBdr>
          <w:tabs>
            <w:tab w:val="clear" w:pos="4680"/>
            <w:tab w:val="left" w:pos="2268"/>
          </w:tabs>
          <w:ind w:left="-284" w:right="-330"/>
          <w:rPr>
            <w:color w:val="343232" w:themeColor="text2" w:themeShade="80"/>
            <w:sz w:val="18"/>
            <w:szCs w:val="18"/>
          </w:rPr>
        </w:pPr>
        <w:r w:rsidRPr="00487E53">
          <w:rPr>
            <w:noProof/>
            <w:color w:val="343232" w:themeColor="text2" w:themeShade="80"/>
            <w:sz w:val="18"/>
            <w:szCs w:val="18"/>
          </w:rPr>
          <w:t xml:space="preserve">Quantum </w:t>
        </w:r>
        <w:r>
          <w:rPr>
            <w:noProof/>
            <w:color w:val="343232" w:themeColor="text2" w:themeShade="80"/>
            <w:sz w:val="18"/>
            <w:szCs w:val="18"/>
          </w:rPr>
          <w:t>Cyber Liability and Privacy Protection</w:t>
        </w:r>
        <w:r w:rsidRPr="00487E53">
          <w:rPr>
            <w:noProof/>
            <w:color w:val="343232" w:themeColor="text2" w:themeShade="80"/>
            <w:sz w:val="18"/>
            <w:szCs w:val="18"/>
          </w:rPr>
          <w:t xml:space="preserve"> </w:t>
        </w:r>
        <w:r>
          <w:rPr>
            <w:noProof/>
            <w:color w:val="343232" w:themeColor="text2" w:themeShade="80"/>
            <w:sz w:val="18"/>
            <w:szCs w:val="18"/>
          </w:rPr>
          <w:t>Proposal Form</w:t>
        </w:r>
        <w:r w:rsidRPr="00487E53">
          <w:rPr>
            <w:noProof/>
            <w:color w:val="343232" w:themeColor="text2" w:themeShade="80"/>
            <w:sz w:val="18"/>
            <w:szCs w:val="18"/>
          </w:rPr>
          <w:t xml:space="preserve"> </w:t>
        </w:r>
        <w:r>
          <w:rPr>
            <w:noProof/>
            <w:color w:val="343232" w:themeColor="text2" w:themeShade="80"/>
            <w:sz w:val="18"/>
            <w:szCs w:val="18"/>
          </w:rPr>
          <w:t>– 201</w:t>
        </w:r>
        <w:r w:rsidR="004556B9">
          <w:rPr>
            <w:noProof/>
            <w:color w:val="343232" w:themeColor="text2" w:themeShade="80"/>
            <w:sz w:val="18"/>
            <w:szCs w:val="18"/>
          </w:rPr>
          <w:t>9</w:t>
        </w:r>
        <w:r>
          <w:rPr>
            <w:noProof/>
            <w:color w:val="343232" w:themeColor="text2" w:themeShade="80"/>
            <w:sz w:val="18"/>
            <w:szCs w:val="18"/>
          </w:rPr>
          <w:tab/>
        </w:r>
        <w:r w:rsidRPr="00487E53">
          <w:rPr>
            <w:noProof/>
            <w:color w:val="343232" w:themeColor="text2" w:themeShade="80"/>
            <w:sz w:val="18"/>
            <w:szCs w:val="18"/>
          </w:rPr>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sidR="00B92886">
          <w:rPr>
            <w:b/>
            <w:bCs/>
            <w:noProof/>
            <w:color w:val="343232" w:themeColor="text2" w:themeShade="80"/>
            <w:sz w:val="18"/>
            <w:szCs w:val="18"/>
          </w:rPr>
          <w:t>8</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sidR="00B92886">
          <w:rPr>
            <w:b/>
            <w:bCs/>
            <w:noProof/>
            <w:color w:val="343232" w:themeColor="text2" w:themeShade="80"/>
            <w:sz w:val="18"/>
            <w:szCs w:val="18"/>
          </w:rPr>
          <w:t>8</w:t>
        </w:r>
        <w:r w:rsidRPr="00487E53">
          <w:rPr>
            <w:b/>
            <w:bCs/>
            <w:noProof/>
            <w:color w:val="343232" w:themeColor="text2" w:themeShade="80"/>
            <w:sz w:val="18"/>
            <w:szCs w:val="18"/>
          </w:rPr>
          <w:fldChar w:fldCharType="end"/>
        </w:r>
      </w:p>
    </w:sdtContent>
  </w:sdt>
  <w:p w14:paraId="799A64D0" w14:textId="77777777" w:rsidR="007E7026" w:rsidRDefault="007E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3637" w14:textId="77777777" w:rsidR="007E7026" w:rsidRDefault="007E7026" w:rsidP="00EF08FB">
      <w:pPr>
        <w:spacing w:after="0" w:line="240" w:lineRule="auto"/>
      </w:pPr>
      <w:r>
        <w:separator/>
      </w:r>
    </w:p>
  </w:footnote>
  <w:footnote w:type="continuationSeparator" w:id="0">
    <w:p w14:paraId="1B3AF75D" w14:textId="77777777" w:rsidR="007E7026" w:rsidRDefault="007E7026"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68BC" w14:textId="77777777" w:rsidR="007E7026" w:rsidRDefault="007E7026" w:rsidP="00880EE5">
    <w:pPr>
      <w:pStyle w:val="Header"/>
      <w:jc w:val="right"/>
    </w:pPr>
    <w:r>
      <w:tab/>
    </w:r>
    <w:r>
      <w:rPr>
        <w:noProof/>
        <w:lang w:eastAsia="en-AU"/>
      </w:rPr>
      <w:drawing>
        <wp:inline distT="0" distB="0" distL="0" distR="0" wp14:anchorId="1060BE69" wp14:editId="6A756CB4">
          <wp:extent cx="2028825" cy="685800"/>
          <wp:effectExtent l="0" t="0" r="9525" b="0"/>
          <wp:docPr id="1" name="Picture 1"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p>
  <w:p w14:paraId="610BF339" w14:textId="77777777" w:rsidR="007E7026" w:rsidRPr="00BA7A2A" w:rsidRDefault="007E7026" w:rsidP="00880EE5">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36A9" w14:textId="615FC939" w:rsidR="007E7026" w:rsidRPr="006163E2" w:rsidRDefault="007E7026" w:rsidP="006163E2">
    <w:pPr>
      <w:pStyle w:val="Header"/>
      <w:jc w:val="right"/>
    </w:pPr>
    <w:r>
      <w:tab/>
    </w:r>
    <w:r>
      <w:rPr>
        <w:noProof/>
        <w:lang w:eastAsia="en-AU"/>
      </w:rPr>
      <w:drawing>
        <wp:inline distT="0" distB="0" distL="0" distR="0" wp14:anchorId="7F7D3A21" wp14:editId="022BEF5D">
          <wp:extent cx="2028825" cy="685800"/>
          <wp:effectExtent l="0" t="0" r="9525" b="0"/>
          <wp:docPr id="2" name="Picture 2"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71FE" w14:textId="77777777" w:rsidR="007E7026" w:rsidRDefault="007E7026" w:rsidP="00396A81">
    <w:pPr>
      <w:pStyle w:val="Header"/>
      <w:tabs>
        <w:tab w:val="clear" w:pos="4680"/>
      </w:tabs>
      <w:jc w:val="right"/>
    </w:pPr>
    <w:bookmarkStart w:id="15" w:name="_Hlk483500473"/>
    <w:bookmarkStart w:id="16" w:name="_Hlk483500474"/>
    <w:r>
      <w:rPr>
        <w:noProof/>
        <w:lang w:eastAsia="en-AU"/>
      </w:rPr>
      <w:drawing>
        <wp:inline distT="0" distB="0" distL="0" distR="0" wp14:anchorId="7F921D4D" wp14:editId="237B0C49">
          <wp:extent cx="2028825" cy="685800"/>
          <wp:effectExtent l="0" t="0" r="9525" b="0"/>
          <wp:docPr id="5" name="Picture 5"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p>
  <w:bookmarkEnd w:id="15"/>
  <w:bookmarkEnd w:id="16"/>
  <w:p w14:paraId="2DB20AAC" w14:textId="77777777" w:rsidR="007E7026" w:rsidRDefault="007E7026" w:rsidP="00396A81">
    <w:pPr>
      <w:pStyle w:val="Header"/>
      <w:tabs>
        <w:tab w:val="clear" w:pos="46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684E" w14:textId="44C9FB69" w:rsidR="007E7026" w:rsidRDefault="007E7026" w:rsidP="00BE6771">
    <w:pPr>
      <w:pStyle w:val="Header"/>
      <w:jc w:val="right"/>
    </w:pPr>
    <w:bookmarkStart w:id="17" w:name="_Hlk488849997"/>
    <w:bookmarkStart w:id="18" w:name="_Hlk488849998"/>
    <w:bookmarkStart w:id="19" w:name="_Hlk488849999"/>
    <w:r>
      <w:rPr>
        <w:noProof/>
        <w:lang w:eastAsia="en-AU"/>
      </w:rPr>
      <w:drawing>
        <wp:inline distT="0" distB="0" distL="0" distR="0" wp14:anchorId="13BEB733" wp14:editId="1686E104">
          <wp:extent cx="2028825" cy="685800"/>
          <wp:effectExtent l="0" t="0" r="9525" b="0"/>
          <wp:docPr id="6" name="Picture 6"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9D3511" w:themeColor="accent1" w:themeShade="BF"/>
        <w:sz w:val="20"/>
      </w:rPr>
    </w:lvl>
    <w:lvl w:ilvl="3">
      <w:start w:val="1"/>
      <w:numFmt w:val="decimal"/>
      <w:lvlText w:val="%2.%3.%4"/>
      <w:lvlJc w:val="left"/>
      <w:pPr>
        <w:tabs>
          <w:tab w:val="num" w:pos="1247"/>
        </w:tabs>
        <w:ind w:left="851" w:hanging="284"/>
      </w:pPr>
      <w:rPr>
        <w:rFonts w:ascii="Arial" w:hAnsi="Arial" w:hint="default"/>
        <w:b/>
        <w:i w:val="0"/>
        <w:color w:val="9D3511" w:themeColor="accent1" w:themeShade="BF"/>
        <w:sz w:val="20"/>
      </w:rPr>
    </w:lvl>
    <w:lvl w:ilvl="4">
      <w:start w:val="1"/>
      <w:numFmt w:val="decimal"/>
      <w:lvlText w:val="%2.%3.%4.%5"/>
      <w:lvlJc w:val="left"/>
      <w:pPr>
        <w:tabs>
          <w:tab w:val="num" w:pos="1814"/>
        </w:tabs>
        <w:ind w:left="1134" w:hanging="283"/>
      </w:pPr>
      <w:rPr>
        <w:rFonts w:ascii="Arial" w:hAnsi="Arial" w:hint="default"/>
        <w:b/>
        <w:i w:val="0"/>
        <w:color w:val="9D3511" w:themeColor="accent1" w:themeShade="BF"/>
        <w:sz w:val="20"/>
      </w:rPr>
    </w:lvl>
    <w:lvl w:ilvl="5">
      <w:start w:val="1"/>
      <w:numFmt w:val="decimal"/>
      <w:lvlText w:val="%2.%3.%4.%5.%6"/>
      <w:lvlJc w:val="left"/>
      <w:pPr>
        <w:tabs>
          <w:tab w:val="num" w:pos="2268"/>
        </w:tabs>
        <w:ind w:left="1418" w:hanging="284"/>
      </w:pPr>
      <w:rPr>
        <w:rFonts w:ascii="Arial" w:hAnsi="Arial" w:hint="default"/>
        <w:b/>
        <w:i w:val="0"/>
        <w:color w:val="9D3511"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9D3511" w:themeColor="accent1" w:themeShade="BF"/>
        <w:sz w:val="20"/>
      </w:rPr>
    </w:lvl>
    <w:lvl w:ilvl="3">
      <w:start w:val="1"/>
      <w:numFmt w:val="decimal"/>
      <w:lvlText w:val="%2.%3.%4"/>
      <w:lvlJc w:val="left"/>
      <w:pPr>
        <w:tabs>
          <w:tab w:val="num" w:pos="1247"/>
        </w:tabs>
        <w:ind w:left="851" w:hanging="284"/>
      </w:pPr>
      <w:rPr>
        <w:rFonts w:ascii="Arial" w:hAnsi="Arial" w:hint="default"/>
        <w:b/>
        <w:i w:val="0"/>
        <w:color w:val="9D3511" w:themeColor="accent1" w:themeShade="BF"/>
        <w:sz w:val="20"/>
      </w:rPr>
    </w:lvl>
    <w:lvl w:ilvl="4">
      <w:start w:val="1"/>
      <w:numFmt w:val="decimal"/>
      <w:lvlText w:val="%2.%3.%4.%5"/>
      <w:lvlJc w:val="left"/>
      <w:pPr>
        <w:tabs>
          <w:tab w:val="num" w:pos="1814"/>
        </w:tabs>
        <w:ind w:left="1134" w:hanging="283"/>
      </w:pPr>
      <w:rPr>
        <w:rFonts w:ascii="Arial" w:hAnsi="Arial" w:hint="default"/>
        <w:b/>
        <w:i w:val="0"/>
        <w:color w:val="9D3511" w:themeColor="accent1" w:themeShade="BF"/>
        <w:sz w:val="20"/>
      </w:rPr>
    </w:lvl>
    <w:lvl w:ilvl="5">
      <w:start w:val="1"/>
      <w:numFmt w:val="decimal"/>
      <w:lvlText w:val="%2.%3.%4.%5.%6"/>
      <w:lvlJc w:val="left"/>
      <w:pPr>
        <w:tabs>
          <w:tab w:val="num" w:pos="2268"/>
        </w:tabs>
        <w:ind w:left="1418" w:hanging="284"/>
      </w:pPr>
      <w:rPr>
        <w:rFonts w:ascii="Arial" w:hAnsi="Arial" w:hint="default"/>
        <w:b/>
        <w:i w:val="0"/>
        <w:color w:val="9D3511"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9D3511"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9D3511"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9D3511"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9D3511"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9D3511"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7"/>
  </w:num>
  <w:num w:numId="16">
    <w:abstractNumId w:val="6"/>
  </w:num>
  <w:num w:numId="17">
    <w:abstractNumId w:val="5"/>
  </w:num>
  <w:num w:numId="18">
    <w:abstractNumId w:val="3"/>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5V6yT4fZHP0wzRXMattNaoxXz0C4svls5L5yhJ/z3FBoOcHLcJlrlzNdcEIIbj+eTvLMhtMeZmEzj7ppWk1SNA==" w:salt="jrKhI8fsATBpeVCCBqxvIA=="/>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B"/>
    <w:rsid w:val="00001B2A"/>
    <w:rsid w:val="00017DF8"/>
    <w:rsid w:val="000209F9"/>
    <w:rsid w:val="0002297F"/>
    <w:rsid w:val="00034B84"/>
    <w:rsid w:val="000414E2"/>
    <w:rsid w:val="000438AE"/>
    <w:rsid w:val="00047BE4"/>
    <w:rsid w:val="0005775B"/>
    <w:rsid w:val="00066168"/>
    <w:rsid w:val="000679D0"/>
    <w:rsid w:val="00075017"/>
    <w:rsid w:val="000A01A0"/>
    <w:rsid w:val="000A073A"/>
    <w:rsid w:val="000A1579"/>
    <w:rsid w:val="000B58B3"/>
    <w:rsid w:val="000B6108"/>
    <w:rsid w:val="000C525F"/>
    <w:rsid w:val="000D108B"/>
    <w:rsid w:val="000D49FE"/>
    <w:rsid w:val="000D6C5E"/>
    <w:rsid w:val="000D74B1"/>
    <w:rsid w:val="000D750F"/>
    <w:rsid w:val="000E0E80"/>
    <w:rsid w:val="000E1E0A"/>
    <w:rsid w:val="000E7C92"/>
    <w:rsid w:val="000F3E78"/>
    <w:rsid w:val="000F4391"/>
    <w:rsid w:val="00106E3B"/>
    <w:rsid w:val="001079F9"/>
    <w:rsid w:val="0011669F"/>
    <w:rsid w:val="001225AC"/>
    <w:rsid w:val="00125219"/>
    <w:rsid w:val="0013441D"/>
    <w:rsid w:val="0014240F"/>
    <w:rsid w:val="001450CA"/>
    <w:rsid w:val="00147A0C"/>
    <w:rsid w:val="00151212"/>
    <w:rsid w:val="00155378"/>
    <w:rsid w:val="00164A3D"/>
    <w:rsid w:val="00167479"/>
    <w:rsid w:val="001719AA"/>
    <w:rsid w:val="00176C88"/>
    <w:rsid w:val="00180C35"/>
    <w:rsid w:val="001861EA"/>
    <w:rsid w:val="00193340"/>
    <w:rsid w:val="00196FED"/>
    <w:rsid w:val="001A14C8"/>
    <w:rsid w:val="001B07F9"/>
    <w:rsid w:val="001B09A4"/>
    <w:rsid w:val="001D15EA"/>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207A"/>
    <w:rsid w:val="002759B1"/>
    <w:rsid w:val="00275D6B"/>
    <w:rsid w:val="00281DD8"/>
    <w:rsid w:val="002839B0"/>
    <w:rsid w:val="00291CA3"/>
    <w:rsid w:val="00293134"/>
    <w:rsid w:val="00294E76"/>
    <w:rsid w:val="002A1332"/>
    <w:rsid w:val="002A3A3E"/>
    <w:rsid w:val="002B234A"/>
    <w:rsid w:val="002B5796"/>
    <w:rsid w:val="002B74C2"/>
    <w:rsid w:val="002C6096"/>
    <w:rsid w:val="002D0CB7"/>
    <w:rsid w:val="002D2F2A"/>
    <w:rsid w:val="002D3BF3"/>
    <w:rsid w:val="002D529C"/>
    <w:rsid w:val="002E2E06"/>
    <w:rsid w:val="002E6F0B"/>
    <w:rsid w:val="002F46CA"/>
    <w:rsid w:val="002F5D88"/>
    <w:rsid w:val="00302F06"/>
    <w:rsid w:val="00322B99"/>
    <w:rsid w:val="00332E33"/>
    <w:rsid w:val="00342A22"/>
    <w:rsid w:val="00345F09"/>
    <w:rsid w:val="003468C0"/>
    <w:rsid w:val="00350231"/>
    <w:rsid w:val="00367088"/>
    <w:rsid w:val="003714AE"/>
    <w:rsid w:val="00373110"/>
    <w:rsid w:val="003762AA"/>
    <w:rsid w:val="00393E4D"/>
    <w:rsid w:val="003952D2"/>
    <w:rsid w:val="00396A81"/>
    <w:rsid w:val="003A2A03"/>
    <w:rsid w:val="003A5536"/>
    <w:rsid w:val="003A648B"/>
    <w:rsid w:val="003A77DC"/>
    <w:rsid w:val="003D7A70"/>
    <w:rsid w:val="003E17A6"/>
    <w:rsid w:val="003E5F1F"/>
    <w:rsid w:val="003F16AA"/>
    <w:rsid w:val="003F33BB"/>
    <w:rsid w:val="003F51AF"/>
    <w:rsid w:val="003F603C"/>
    <w:rsid w:val="00403302"/>
    <w:rsid w:val="004053F4"/>
    <w:rsid w:val="00412A96"/>
    <w:rsid w:val="00412D21"/>
    <w:rsid w:val="00420A91"/>
    <w:rsid w:val="0043071B"/>
    <w:rsid w:val="00432265"/>
    <w:rsid w:val="00441FA5"/>
    <w:rsid w:val="00445288"/>
    <w:rsid w:val="004556B9"/>
    <w:rsid w:val="004656DD"/>
    <w:rsid w:val="0046780D"/>
    <w:rsid w:val="004724A1"/>
    <w:rsid w:val="00484BDC"/>
    <w:rsid w:val="00492366"/>
    <w:rsid w:val="0049674E"/>
    <w:rsid w:val="004B5955"/>
    <w:rsid w:val="004B5CE5"/>
    <w:rsid w:val="004C69F1"/>
    <w:rsid w:val="004C7753"/>
    <w:rsid w:val="004C7EC7"/>
    <w:rsid w:val="004D0D51"/>
    <w:rsid w:val="004D4437"/>
    <w:rsid w:val="004D5078"/>
    <w:rsid w:val="004D52CF"/>
    <w:rsid w:val="004E0EAB"/>
    <w:rsid w:val="004E3202"/>
    <w:rsid w:val="004E4C58"/>
    <w:rsid w:val="004E6EC9"/>
    <w:rsid w:val="004F44AF"/>
    <w:rsid w:val="004F6018"/>
    <w:rsid w:val="004F6D38"/>
    <w:rsid w:val="004F710D"/>
    <w:rsid w:val="00503BA0"/>
    <w:rsid w:val="00513603"/>
    <w:rsid w:val="0052253E"/>
    <w:rsid w:val="005263C6"/>
    <w:rsid w:val="005340A6"/>
    <w:rsid w:val="00540CD0"/>
    <w:rsid w:val="00545F68"/>
    <w:rsid w:val="0055009B"/>
    <w:rsid w:val="00552818"/>
    <w:rsid w:val="005542A4"/>
    <w:rsid w:val="00556617"/>
    <w:rsid w:val="0056137D"/>
    <w:rsid w:val="00561C9D"/>
    <w:rsid w:val="005731C9"/>
    <w:rsid w:val="00577019"/>
    <w:rsid w:val="0059730B"/>
    <w:rsid w:val="005A0940"/>
    <w:rsid w:val="005A1C2B"/>
    <w:rsid w:val="005A376C"/>
    <w:rsid w:val="005B11DE"/>
    <w:rsid w:val="005B365C"/>
    <w:rsid w:val="005B547C"/>
    <w:rsid w:val="005B60C4"/>
    <w:rsid w:val="005B78ED"/>
    <w:rsid w:val="005C2972"/>
    <w:rsid w:val="005D242B"/>
    <w:rsid w:val="005E2F52"/>
    <w:rsid w:val="005F59DE"/>
    <w:rsid w:val="00610EEB"/>
    <w:rsid w:val="00612767"/>
    <w:rsid w:val="00613E5B"/>
    <w:rsid w:val="006163E2"/>
    <w:rsid w:val="00620C54"/>
    <w:rsid w:val="00626D5E"/>
    <w:rsid w:val="006335B4"/>
    <w:rsid w:val="00636EF6"/>
    <w:rsid w:val="00640418"/>
    <w:rsid w:val="00643D8C"/>
    <w:rsid w:val="00652A55"/>
    <w:rsid w:val="0066150D"/>
    <w:rsid w:val="0066171C"/>
    <w:rsid w:val="006669BD"/>
    <w:rsid w:val="006677E2"/>
    <w:rsid w:val="00672C2E"/>
    <w:rsid w:val="00677B4A"/>
    <w:rsid w:val="00685DFF"/>
    <w:rsid w:val="00691D5E"/>
    <w:rsid w:val="006A0CEC"/>
    <w:rsid w:val="006B2242"/>
    <w:rsid w:val="006B591D"/>
    <w:rsid w:val="006C042B"/>
    <w:rsid w:val="006C1C76"/>
    <w:rsid w:val="006C24B2"/>
    <w:rsid w:val="006C4161"/>
    <w:rsid w:val="006C5D7F"/>
    <w:rsid w:val="006D7CBF"/>
    <w:rsid w:val="006E3013"/>
    <w:rsid w:val="006E7506"/>
    <w:rsid w:val="006F1129"/>
    <w:rsid w:val="00703925"/>
    <w:rsid w:val="0071156A"/>
    <w:rsid w:val="0071248B"/>
    <w:rsid w:val="007127BB"/>
    <w:rsid w:val="007138B0"/>
    <w:rsid w:val="0072382F"/>
    <w:rsid w:val="00730552"/>
    <w:rsid w:val="007347E7"/>
    <w:rsid w:val="00736C77"/>
    <w:rsid w:val="00737A39"/>
    <w:rsid w:val="0074519A"/>
    <w:rsid w:val="00762421"/>
    <w:rsid w:val="007626C0"/>
    <w:rsid w:val="00773242"/>
    <w:rsid w:val="0077679B"/>
    <w:rsid w:val="0077750B"/>
    <w:rsid w:val="00780417"/>
    <w:rsid w:val="007A066E"/>
    <w:rsid w:val="007A238C"/>
    <w:rsid w:val="007A6D25"/>
    <w:rsid w:val="007A71FE"/>
    <w:rsid w:val="007A73FF"/>
    <w:rsid w:val="007B009B"/>
    <w:rsid w:val="007B23BD"/>
    <w:rsid w:val="007B6966"/>
    <w:rsid w:val="007C1D61"/>
    <w:rsid w:val="007C2E4D"/>
    <w:rsid w:val="007D72D8"/>
    <w:rsid w:val="007D742D"/>
    <w:rsid w:val="007E07A7"/>
    <w:rsid w:val="007E1E84"/>
    <w:rsid w:val="007E7026"/>
    <w:rsid w:val="007E79AB"/>
    <w:rsid w:val="007F352E"/>
    <w:rsid w:val="00804701"/>
    <w:rsid w:val="00815A64"/>
    <w:rsid w:val="00821D07"/>
    <w:rsid w:val="00822F37"/>
    <w:rsid w:val="00825744"/>
    <w:rsid w:val="00831299"/>
    <w:rsid w:val="0083138E"/>
    <w:rsid w:val="00832496"/>
    <w:rsid w:val="008332FC"/>
    <w:rsid w:val="008351B7"/>
    <w:rsid w:val="00840967"/>
    <w:rsid w:val="00844632"/>
    <w:rsid w:val="008450D5"/>
    <w:rsid w:val="008476C4"/>
    <w:rsid w:val="00856ECF"/>
    <w:rsid w:val="00862854"/>
    <w:rsid w:val="008751EE"/>
    <w:rsid w:val="00880EE5"/>
    <w:rsid w:val="00885248"/>
    <w:rsid w:val="00897955"/>
    <w:rsid w:val="008A1173"/>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50B7A"/>
    <w:rsid w:val="00953ED4"/>
    <w:rsid w:val="0095645B"/>
    <w:rsid w:val="00962A89"/>
    <w:rsid w:val="0097090E"/>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7C30"/>
    <w:rsid w:val="00A01CCE"/>
    <w:rsid w:val="00A02A62"/>
    <w:rsid w:val="00A06F96"/>
    <w:rsid w:val="00A100FA"/>
    <w:rsid w:val="00A105E4"/>
    <w:rsid w:val="00A33A71"/>
    <w:rsid w:val="00A34B06"/>
    <w:rsid w:val="00A40FFE"/>
    <w:rsid w:val="00A42223"/>
    <w:rsid w:val="00A42F33"/>
    <w:rsid w:val="00A47BEA"/>
    <w:rsid w:val="00A571AA"/>
    <w:rsid w:val="00A572A9"/>
    <w:rsid w:val="00A57E47"/>
    <w:rsid w:val="00A65B55"/>
    <w:rsid w:val="00A80E4F"/>
    <w:rsid w:val="00A84405"/>
    <w:rsid w:val="00A85DF1"/>
    <w:rsid w:val="00A86A90"/>
    <w:rsid w:val="00A871A1"/>
    <w:rsid w:val="00AA40A5"/>
    <w:rsid w:val="00AA55CC"/>
    <w:rsid w:val="00AB2D72"/>
    <w:rsid w:val="00AB31E3"/>
    <w:rsid w:val="00AB6B88"/>
    <w:rsid w:val="00AB6D24"/>
    <w:rsid w:val="00AD45F1"/>
    <w:rsid w:val="00AD564F"/>
    <w:rsid w:val="00AD6E6C"/>
    <w:rsid w:val="00AE14FA"/>
    <w:rsid w:val="00AE52AF"/>
    <w:rsid w:val="00AF1271"/>
    <w:rsid w:val="00B01AA9"/>
    <w:rsid w:val="00B0207B"/>
    <w:rsid w:val="00B02D7A"/>
    <w:rsid w:val="00B11005"/>
    <w:rsid w:val="00B12D5F"/>
    <w:rsid w:val="00B2186A"/>
    <w:rsid w:val="00B22FC0"/>
    <w:rsid w:val="00B3723C"/>
    <w:rsid w:val="00B40A6D"/>
    <w:rsid w:val="00B41CA5"/>
    <w:rsid w:val="00B42555"/>
    <w:rsid w:val="00B469B2"/>
    <w:rsid w:val="00B47B51"/>
    <w:rsid w:val="00B5299B"/>
    <w:rsid w:val="00B62FD8"/>
    <w:rsid w:val="00B6617D"/>
    <w:rsid w:val="00B908F0"/>
    <w:rsid w:val="00B92886"/>
    <w:rsid w:val="00B93FF1"/>
    <w:rsid w:val="00B96F26"/>
    <w:rsid w:val="00B96F4D"/>
    <w:rsid w:val="00BA6F76"/>
    <w:rsid w:val="00BA7A2A"/>
    <w:rsid w:val="00BB37B3"/>
    <w:rsid w:val="00BB7EBA"/>
    <w:rsid w:val="00BC06FA"/>
    <w:rsid w:val="00BC13ED"/>
    <w:rsid w:val="00BD0862"/>
    <w:rsid w:val="00BD16A7"/>
    <w:rsid w:val="00BE4315"/>
    <w:rsid w:val="00BE45B6"/>
    <w:rsid w:val="00BE6771"/>
    <w:rsid w:val="00BF2044"/>
    <w:rsid w:val="00BF2197"/>
    <w:rsid w:val="00BF2986"/>
    <w:rsid w:val="00C1445E"/>
    <w:rsid w:val="00C21370"/>
    <w:rsid w:val="00C21A8B"/>
    <w:rsid w:val="00C25614"/>
    <w:rsid w:val="00C305E6"/>
    <w:rsid w:val="00C30D2E"/>
    <w:rsid w:val="00C30D79"/>
    <w:rsid w:val="00C34B65"/>
    <w:rsid w:val="00C366C4"/>
    <w:rsid w:val="00C3709F"/>
    <w:rsid w:val="00C449E6"/>
    <w:rsid w:val="00C500C0"/>
    <w:rsid w:val="00C51253"/>
    <w:rsid w:val="00C542B3"/>
    <w:rsid w:val="00C55F4E"/>
    <w:rsid w:val="00C563C3"/>
    <w:rsid w:val="00C76D62"/>
    <w:rsid w:val="00C803EB"/>
    <w:rsid w:val="00C8482D"/>
    <w:rsid w:val="00C908DA"/>
    <w:rsid w:val="00CD03B3"/>
    <w:rsid w:val="00CD323E"/>
    <w:rsid w:val="00CD4BB7"/>
    <w:rsid w:val="00CF059D"/>
    <w:rsid w:val="00CF1C2F"/>
    <w:rsid w:val="00CF2662"/>
    <w:rsid w:val="00CF44C3"/>
    <w:rsid w:val="00CF4CBF"/>
    <w:rsid w:val="00CF7E5C"/>
    <w:rsid w:val="00D0065E"/>
    <w:rsid w:val="00D07854"/>
    <w:rsid w:val="00D10862"/>
    <w:rsid w:val="00D12F84"/>
    <w:rsid w:val="00D22858"/>
    <w:rsid w:val="00D3148A"/>
    <w:rsid w:val="00D32DA5"/>
    <w:rsid w:val="00D33653"/>
    <w:rsid w:val="00D3375F"/>
    <w:rsid w:val="00D360A1"/>
    <w:rsid w:val="00D51DF0"/>
    <w:rsid w:val="00D564DD"/>
    <w:rsid w:val="00D66075"/>
    <w:rsid w:val="00D66BAB"/>
    <w:rsid w:val="00D72B3A"/>
    <w:rsid w:val="00D84088"/>
    <w:rsid w:val="00D90693"/>
    <w:rsid w:val="00D97609"/>
    <w:rsid w:val="00DA07E2"/>
    <w:rsid w:val="00DA27F5"/>
    <w:rsid w:val="00DB0C30"/>
    <w:rsid w:val="00DB3043"/>
    <w:rsid w:val="00DC794C"/>
    <w:rsid w:val="00DD212A"/>
    <w:rsid w:val="00DE113E"/>
    <w:rsid w:val="00DE3986"/>
    <w:rsid w:val="00DE6D4E"/>
    <w:rsid w:val="00DF0921"/>
    <w:rsid w:val="00E014BD"/>
    <w:rsid w:val="00E15EAC"/>
    <w:rsid w:val="00E21778"/>
    <w:rsid w:val="00E31344"/>
    <w:rsid w:val="00E42780"/>
    <w:rsid w:val="00E430DD"/>
    <w:rsid w:val="00E43335"/>
    <w:rsid w:val="00E5220D"/>
    <w:rsid w:val="00E556D7"/>
    <w:rsid w:val="00E64D9E"/>
    <w:rsid w:val="00E677FF"/>
    <w:rsid w:val="00E75DA6"/>
    <w:rsid w:val="00E91187"/>
    <w:rsid w:val="00E9120B"/>
    <w:rsid w:val="00E9381F"/>
    <w:rsid w:val="00E96557"/>
    <w:rsid w:val="00E97F2F"/>
    <w:rsid w:val="00EA0F2C"/>
    <w:rsid w:val="00EB2EFB"/>
    <w:rsid w:val="00EB7669"/>
    <w:rsid w:val="00ED1E0D"/>
    <w:rsid w:val="00ED2430"/>
    <w:rsid w:val="00EF08FB"/>
    <w:rsid w:val="00EF13BC"/>
    <w:rsid w:val="00EF2449"/>
    <w:rsid w:val="00EF7886"/>
    <w:rsid w:val="00F009FB"/>
    <w:rsid w:val="00F07064"/>
    <w:rsid w:val="00F15FE2"/>
    <w:rsid w:val="00F16FBD"/>
    <w:rsid w:val="00F20EA8"/>
    <w:rsid w:val="00F2275A"/>
    <w:rsid w:val="00F254EB"/>
    <w:rsid w:val="00F36BCF"/>
    <w:rsid w:val="00F536F6"/>
    <w:rsid w:val="00F541B5"/>
    <w:rsid w:val="00F57857"/>
    <w:rsid w:val="00F64069"/>
    <w:rsid w:val="00F6608C"/>
    <w:rsid w:val="00F8161C"/>
    <w:rsid w:val="00F91753"/>
    <w:rsid w:val="00F91B16"/>
    <w:rsid w:val="00F9228E"/>
    <w:rsid w:val="00F930FA"/>
    <w:rsid w:val="00FA29C1"/>
    <w:rsid w:val="00FA2A5F"/>
    <w:rsid w:val="00FA307F"/>
    <w:rsid w:val="00FA387E"/>
    <w:rsid w:val="00FA48A5"/>
    <w:rsid w:val="00FA589D"/>
    <w:rsid w:val="00FA60A6"/>
    <w:rsid w:val="00FB2935"/>
    <w:rsid w:val="00FC11A5"/>
    <w:rsid w:val="00FC1972"/>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B7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CC9900"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9D3511"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9D3511"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EE8C69" w:themeColor="accent1" w:themeTint="99"/>
      </w:pBdr>
      <w:autoSpaceDE w:val="0"/>
      <w:autoSpaceDN w:val="0"/>
      <w:adjustRightInd w:val="0"/>
      <w:spacing w:before="360" w:after="0" w:line="240" w:lineRule="auto"/>
      <w:jc w:val="both"/>
    </w:pPr>
    <w:rPr>
      <w:rFonts w:ascii="Arial" w:hAnsi="Arial" w:cs="Arial"/>
      <w:b/>
      <w:color w:val="9D3511"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9D3511"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1108">
      <w:bodyDiv w:val="1"/>
      <w:marLeft w:val="0"/>
      <w:marRight w:val="0"/>
      <w:marTop w:val="0"/>
      <w:marBottom w:val="0"/>
      <w:divBdr>
        <w:top w:val="none" w:sz="0" w:space="0" w:color="auto"/>
        <w:left w:val="none" w:sz="0" w:space="0" w:color="auto"/>
        <w:bottom w:val="none" w:sz="0" w:space="0" w:color="auto"/>
        <w:right w:val="none" w:sz="0" w:space="0" w:color="auto"/>
      </w:divBdr>
    </w:div>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88021530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83186334">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aints@qua.net.a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a.net.a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draustralia@lloy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A955CF-FAAF-43DC-9EDE-5314040CBD15}"/>
      </w:docPartPr>
      <w:docPartBody>
        <w:p w:rsidR="009C32E2" w:rsidRDefault="008F76E7">
          <w:r w:rsidRPr="00D13C00">
            <w:rPr>
              <w:rStyle w:val="PlaceholderText"/>
            </w:rPr>
            <w:t>Click or tap here to enter text.</w:t>
          </w:r>
        </w:p>
      </w:docPartBody>
    </w:docPart>
    <w:docPart>
      <w:docPartPr>
        <w:name w:val="AC7EFE6B6DFF439AB92D39BDD8100273"/>
        <w:category>
          <w:name w:val="General"/>
          <w:gallery w:val="placeholder"/>
        </w:category>
        <w:types>
          <w:type w:val="bbPlcHdr"/>
        </w:types>
        <w:behaviors>
          <w:behavior w:val="content"/>
        </w:behaviors>
        <w:guid w:val="{8F6100A8-950A-4711-A094-70FD4EE0A026}"/>
      </w:docPartPr>
      <w:docPartBody>
        <w:p w:rsidR="00C828EE" w:rsidRDefault="001B2909" w:rsidP="001B2909">
          <w:pPr>
            <w:pStyle w:val="AC7EFE6B6DFF439AB92D39BDD81002733"/>
          </w:pPr>
          <w:r>
            <w:rPr>
              <w:rStyle w:val="PlaceholderText"/>
            </w:rPr>
            <w:t>Enter text</w:t>
          </w:r>
        </w:p>
      </w:docPartBody>
    </w:docPart>
    <w:docPart>
      <w:docPartPr>
        <w:name w:val="1737D84E9DA94FD8A8C4B37BA32E57FB"/>
        <w:category>
          <w:name w:val="General"/>
          <w:gallery w:val="placeholder"/>
        </w:category>
        <w:types>
          <w:type w:val="bbPlcHdr"/>
        </w:types>
        <w:behaviors>
          <w:behavior w:val="content"/>
        </w:behaviors>
        <w:guid w:val="{F2E64FE0-AD3E-4361-B8E7-55DC05F96218}"/>
      </w:docPartPr>
      <w:docPartBody>
        <w:p w:rsidR="00C828EE" w:rsidRDefault="001B2909" w:rsidP="001B2909">
          <w:pPr>
            <w:pStyle w:val="1737D84E9DA94FD8A8C4B37BA32E57FB3"/>
          </w:pPr>
          <w:r>
            <w:rPr>
              <w:rStyle w:val="PlaceholderText"/>
            </w:rPr>
            <w:t>Enter text</w:t>
          </w:r>
        </w:p>
      </w:docPartBody>
    </w:docPart>
    <w:docPart>
      <w:docPartPr>
        <w:name w:val="F6F2B83A14694738B615A5B09BB5D056"/>
        <w:category>
          <w:name w:val="General"/>
          <w:gallery w:val="placeholder"/>
        </w:category>
        <w:types>
          <w:type w:val="bbPlcHdr"/>
        </w:types>
        <w:behaviors>
          <w:behavior w:val="content"/>
        </w:behaviors>
        <w:guid w:val="{75888A00-633F-46FD-9981-93CC9226AA38}"/>
      </w:docPartPr>
      <w:docPartBody>
        <w:p w:rsidR="001B2909" w:rsidRDefault="001B2909" w:rsidP="001B2909">
          <w:pPr>
            <w:pStyle w:val="F6F2B83A14694738B615A5B09BB5D0562"/>
          </w:pPr>
          <w:r>
            <w:rPr>
              <w:rStyle w:val="PlaceholderText"/>
            </w:rPr>
            <w:t>Enter number</w:t>
          </w:r>
        </w:p>
      </w:docPartBody>
    </w:docPart>
    <w:docPart>
      <w:docPartPr>
        <w:name w:val="1AD1F994C7E347F1A0EAA5EABFA699BD"/>
        <w:category>
          <w:name w:val="General"/>
          <w:gallery w:val="placeholder"/>
        </w:category>
        <w:types>
          <w:type w:val="bbPlcHdr"/>
        </w:types>
        <w:behaviors>
          <w:behavior w:val="content"/>
        </w:behaviors>
        <w:guid w:val="{944E0BA0-171F-4844-AB53-207678DECABD}"/>
      </w:docPartPr>
      <w:docPartBody>
        <w:p w:rsidR="001B2909" w:rsidRDefault="001B2909" w:rsidP="001B2909">
          <w:pPr>
            <w:pStyle w:val="1AD1F994C7E347F1A0EAA5EABFA699BD2"/>
          </w:pPr>
          <w:r>
            <w:rPr>
              <w:rStyle w:val="PlaceholderText"/>
            </w:rPr>
            <w:t>Enter number</w:t>
          </w:r>
        </w:p>
      </w:docPartBody>
    </w:docPart>
    <w:docPart>
      <w:docPartPr>
        <w:name w:val="F84F9D58B9264AF194CA7AC0C6ECD05D"/>
        <w:category>
          <w:name w:val="General"/>
          <w:gallery w:val="placeholder"/>
        </w:category>
        <w:types>
          <w:type w:val="bbPlcHdr"/>
        </w:types>
        <w:behaviors>
          <w:behavior w:val="content"/>
        </w:behaviors>
        <w:guid w:val="{D36263BD-9DE9-4A53-8DDA-8397EEB232CA}"/>
      </w:docPartPr>
      <w:docPartBody>
        <w:p w:rsidR="001B2909" w:rsidRDefault="001B2909" w:rsidP="001B2909">
          <w:pPr>
            <w:pStyle w:val="F84F9D58B9264AF194CA7AC0C6ECD05D"/>
          </w:pPr>
          <w:r>
            <w:rPr>
              <w:rStyle w:val="PlaceholderText"/>
            </w:rPr>
            <w:t>E</w:t>
          </w:r>
          <w:r w:rsidRPr="00D13C00">
            <w:rPr>
              <w:rStyle w:val="PlaceholderText"/>
            </w:rPr>
            <w:t>nter text</w:t>
          </w:r>
        </w:p>
      </w:docPartBody>
    </w:docPart>
    <w:docPart>
      <w:docPartPr>
        <w:name w:val="407BB6A23F8D4D47B7755792C1CCF562"/>
        <w:category>
          <w:name w:val="General"/>
          <w:gallery w:val="placeholder"/>
        </w:category>
        <w:types>
          <w:type w:val="bbPlcHdr"/>
        </w:types>
        <w:behaviors>
          <w:behavior w:val="content"/>
        </w:behaviors>
        <w:guid w:val="{E9E8EF0A-1B55-455E-BA4E-4E4BAC967F2D}"/>
      </w:docPartPr>
      <w:docPartBody>
        <w:p w:rsidR="001B2909" w:rsidRDefault="001B2909" w:rsidP="001B2909">
          <w:pPr>
            <w:pStyle w:val="407BB6A23F8D4D47B7755792C1CCF562"/>
          </w:pPr>
          <w:r>
            <w:rPr>
              <w:rStyle w:val="PlaceholderText"/>
            </w:rPr>
            <w:t>E</w:t>
          </w:r>
          <w:r w:rsidRPr="00D13C00">
            <w:rPr>
              <w:rStyle w:val="PlaceholderText"/>
            </w:rPr>
            <w:t>nter text</w:t>
          </w:r>
        </w:p>
      </w:docPartBody>
    </w:docPart>
    <w:docPart>
      <w:docPartPr>
        <w:name w:val="FC1192A3790D478E83625BC4C40A0CD1"/>
        <w:category>
          <w:name w:val="General"/>
          <w:gallery w:val="placeholder"/>
        </w:category>
        <w:types>
          <w:type w:val="bbPlcHdr"/>
        </w:types>
        <w:behaviors>
          <w:behavior w:val="content"/>
        </w:behaviors>
        <w:guid w:val="{1274E877-1DA2-41E2-B5E8-E1276EAB8D0E}"/>
      </w:docPartPr>
      <w:docPartBody>
        <w:p w:rsidR="001B2909" w:rsidRDefault="001B2909" w:rsidP="001B2909">
          <w:pPr>
            <w:pStyle w:val="FC1192A3790D478E83625BC4C40A0CD1"/>
          </w:pPr>
          <w:r>
            <w:rPr>
              <w:rStyle w:val="PlaceholderText"/>
            </w:rPr>
            <w:t>E</w:t>
          </w:r>
          <w:r w:rsidRPr="00D13C00">
            <w:rPr>
              <w:rStyle w:val="PlaceholderText"/>
            </w:rPr>
            <w:t>nter text</w:t>
          </w:r>
        </w:p>
      </w:docPartBody>
    </w:docPart>
    <w:docPart>
      <w:docPartPr>
        <w:name w:val="D30B37A9E60D45EF8DDC54BAE4FE9FED"/>
        <w:category>
          <w:name w:val="General"/>
          <w:gallery w:val="placeholder"/>
        </w:category>
        <w:types>
          <w:type w:val="bbPlcHdr"/>
        </w:types>
        <w:behaviors>
          <w:behavior w:val="content"/>
        </w:behaviors>
        <w:guid w:val="{7328969C-E742-494F-A048-E2DD7E5BD5DF}"/>
      </w:docPartPr>
      <w:docPartBody>
        <w:p w:rsidR="001B2909" w:rsidRDefault="001B2909" w:rsidP="001B2909">
          <w:pPr>
            <w:pStyle w:val="D30B37A9E60D45EF8DDC54BAE4FE9FED"/>
          </w:pPr>
          <w:r>
            <w:rPr>
              <w:rStyle w:val="PlaceholderText"/>
            </w:rPr>
            <w:t>E</w:t>
          </w:r>
          <w:r w:rsidRPr="00D13C00">
            <w:rPr>
              <w:rStyle w:val="PlaceholderText"/>
            </w:rPr>
            <w:t>nter text</w:t>
          </w:r>
        </w:p>
      </w:docPartBody>
    </w:docPart>
    <w:docPart>
      <w:docPartPr>
        <w:name w:val="3E70BB778BE348089A49E4F3731CC7D6"/>
        <w:category>
          <w:name w:val="General"/>
          <w:gallery w:val="placeholder"/>
        </w:category>
        <w:types>
          <w:type w:val="bbPlcHdr"/>
        </w:types>
        <w:behaviors>
          <w:behavior w:val="content"/>
        </w:behaviors>
        <w:guid w:val="{840CA60F-31F5-43E7-9801-FFC151F38A3C}"/>
      </w:docPartPr>
      <w:docPartBody>
        <w:p w:rsidR="001B2909" w:rsidRDefault="001B2909" w:rsidP="001B2909">
          <w:pPr>
            <w:pStyle w:val="3E70BB778BE348089A49E4F3731CC7D6"/>
          </w:pPr>
          <w:r>
            <w:rPr>
              <w:rStyle w:val="PlaceholderText"/>
            </w:rPr>
            <w:t>E</w:t>
          </w:r>
          <w:r w:rsidRPr="00D13C00">
            <w:rPr>
              <w:rStyle w:val="PlaceholderText"/>
            </w:rPr>
            <w:t>nter text</w:t>
          </w:r>
        </w:p>
      </w:docPartBody>
    </w:docPart>
    <w:docPart>
      <w:docPartPr>
        <w:name w:val="2FABD54EDD0148A1B5C3BD30F0410DC9"/>
        <w:category>
          <w:name w:val="General"/>
          <w:gallery w:val="placeholder"/>
        </w:category>
        <w:types>
          <w:type w:val="bbPlcHdr"/>
        </w:types>
        <w:behaviors>
          <w:behavior w:val="content"/>
        </w:behaviors>
        <w:guid w:val="{5051370A-31EB-43F1-8CCE-595B4398627C}"/>
      </w:docPartPr>
      <w:docPartBody>
        <w:p w:rsidR="001B2909" w:rsidRDefault="001B2909" w:rsidP="001B2909">
          <w:pPr>
            <w:pStyle w:val="2FABD54EDD0148A1B5C3BD30F0410DC9"/>
          </w:pPr>
          <w:r>
            <w:rPr>
              <w:rStyle w:val="PlaceholderText"/>
            </w:rPr>
            <w:t>E</w:t>
          </w:r>
          <w:r w:rsidRPr="00D13C00">
            <w:rPr>
              <w:rStyle w:val="PlaceholderText"/>
            </w:rPr>
            <w:t>nter text</w:t>
          </w:r>
        </w:p>
      </w:docPartBody>
    </w:docPart>
    <w:docPart>
      <w:docPartPr>
        <w:name w:val="B56A2B36EEC44AEEBED78EA16CCBCE52"/>
        <w:category>
          <w:name w:val="General"/>
          <w:gallery w:val="placeholder"/>
        </w:category>
        <w:types>
          <w:type w:val="bbPlcHdr"/>
        </w:types>
        <w:behaviors>
          <w:behavior w:val="content"/>
        </w:behaviors>
        <w:guid w:val="{B6B9DDF4-AFAA-4994-8DFA-82C9C790D418}"/>
      </w:docPartPr>
      <w:docPartBody>
        <w:p w:rsidR="001B2909" w:rsidRDefault="001B2909" w:rsidP="001B2909">
          <w:pPr>
            <w:pStyle w:val="B56A2B36EEC44AEEBED78EA16CCBCE52"/>
          </w:pPr>
          <w:r>
            <w:rPr>
              <w:rStyle w:val="PlaceholderText"/>
            </w:rPr>
            <w:t>E</w:t>
          </w:r>
          <w:r w:rsidRPr="00D13C00">
            <w:rPr>
              <w:rStyle w:val="PlaceholderText"/>
            </w:rPr>
            <w:t>nter text</w:t>
          </w:r>
        </w:p>
      </w:docPartBody>
    </w:docPart>
    <w:docPart>
      <w:docPartPr>
        <w:name w:val="82D7E7F14957465884E722E157593BC1"/>
        <w:category>
          <w:name w:val="General"/>
          <w:gallery w:val="placeholder"/>
        </w:category>
        <w:types>
          <w:type w:val="bbPlcHdr"/>
        </w:types>
        <w:behaviors>
          <w:behavior w:val="content"/>
        </w:behaviors>
        <w:guid w:val="{BA919CBE-2599-4699-B3AB-6E1E64E41BED}"/>
      </w:docPartPr>
      <w:docPartBody>
        <w:p w:rsidR="001B2909" w:rsidRDefault="001B2909" w:rsidP="001B2909">
          <w:pPr>
            <w:pStyle w:val="82D7E7F14957465884E722E157593BC1"/>
          </w:pPr>
          <w:r>
            <w:rPr>
              <w:rStyle w:val="PlaceholderText"/>
            </w:rPr>
            <w:t>E</w:t>
          </w:r>
          <w:r w:rsidRPr="00D13C00">
            <w:rPr>
              <w:rStyle w:val="PlaceholderText"/>
            </w:rPr>
            <w:t>nter text</w:t>
          </w:r>
        </w:p>
      </w:docPartBody>
    </w:docPart>
    <w:docPart>
      <w:docPartPr>
        <w:name w:val="4F92530FC636462E91D08DDE4A5C41E0"/>
        <w:category>
          <w:name w:val="General"/>
          <w:gallery w:val="placeholder"/>
        </w:category>
        <w:types>
          <w:type w:val="bbPlcHdr"/>
        </w:types>
        <w:behaviors>
          <w:behavior w:val="content"/>
        </w:behaviors>
        <w:guid w:val="{68586C95-CE46-4EA3-A9A6-F24A58350638}"/>
      </w:docPartPr>
      <w:docPartBody>
        <w:p w:rsidR="001B2909" w:rsidRDefault="001B2909" w:rsidP="001B2909">
          <w:pPr>
            <w:pStyle w:val="4F92530FC636462E91D08DDE4A5C41E0"/>
          </w:pPr>
          <w:r>
            <w:rPr>
              <w:rStyle w:val="PlaceholderText"/>
            </w:rPr>
            <w:t>E</w:t>
          </w:r>
          <w:r w:rsidRPr="00D13C00">
            <w:rPr>
              <w:rStyle w:val="PlaceholderText"/>
            </w:rPr>
            <w:t>nter text</w:t>
          </w:r>
        </w:p>
      </w:docPartBody>
    </w:docPart>
    <w:docPart>
      <w:docPartPr>
        <w:name w:val="29BA32CDC5A64A9F90D021CE9DD13A6F"/>
        <w:category>
          <w:name w:val="General"/>
          <w:gallery w:val="placeholder"/>
        </w:category>
        <w:types>
          <w:type w:val="bbPlcHdr"/>
        </w:types>
        <w:behaviors>
          <w:behavior w:val="content"/>
        </w:behaviors>
        <w:guid w:val="{3331C9C7-DCD7-48A3-99E2-91D6661E2DA6}"/>
      </w:docPartPr>
      <w:docPartBody>
        <w:p w:rsidR="001B2909" w:rsidRDefault="001B2909" w:rsidP="001B2909">
          <w:pPr>
            <w:pStyle w:val="29BA32CDC5A64A9F90D021CE9DD13A6F"/>
          </w:pPr>
          <w:r>
            <w:rPr>
              <w:rStyle w:val="PlaceholderText"/>
            </w:rPr>
            <w:t>E</w:t>
          </w:r>
          <w:r w:rsidRPr="00D13C00">
            <w:rPr>
              <w:rStyle w:val="PlaceholderText"/>
            </w:rPr>
            <w:t>nter text</w:t>
          </w:r>
        </w:p>
      </w:docPartBody>
    </w:docPart>
    <w:docPart>
      <w:docPartPr>
        <w:name w:val="F317381543834DA6BA4B8BF8C06F769B"/>
        <w:category>
          <w:name w:val="General"/>
          <w:gallery w:val="placeholder"/>
        </w:category>
        <w:types>
          <w:type w:val="bbPlcHdr"/>
        </w:types>
        <w:behaviors>
          <w:behavior w:val="content"/>
        </w:behaviors>
        <w:guid w:val="{14A4FB40-46E1-4389-B011-E96EBD2DEEE9}"/>
      </w:docPartPr>
      <w:docPartBody>
        <w:p w:rsidR="001B2909" w:rsidRDefault="001B2909" w:rsidP="001B2909">
          <w:pPr>
            <w:pStyle w:val="F317381543834DA6BA4B8BF8C06F769B"/>
          </w:pPr>
          <w:r>
            <w:rPr>
              <w:rStyle w:val="PlaceholderText"/>
            </w:rPr>
            <w:t>E</w:t>
          </w:r>
          <w:r w:rsidRPr="00D13C00">
            <w:rPr>
              <w:rStyle w:val="PlaceholderText"/>
            </w:rPr>
            <w:t>nter text</w:t>
          </w:r>
        </w:p>
      </w:docPartBody>
    </w:docPart>
    <w:docPart>
      <w:docPartPr>
        <w:name w:val="389D4FDE863B49EEBA5A47C7A1D747C3"/>
        <w:category>
          <w:name w:val="General"/>
          <w:gallery w:val="placeholder"/>
        </w:category>
        <w:types>
          <w:type w:val="bbPlcHdr"/>
        </w:types>
        <w:behaviors>
          <w:behavior w:val="content"/>
        </w:behaviors>
        <w:guid w:val="{9BF18189-9E9C-48C3-B568-07C9ADDCC02F}"/>
      </w:docPartPr>
      <w:docPartBody>
        <w:p w:rsidR="00EE1049" w:rsidRDefault="001B2909" w:rsidP="001B2909">
          <w:pPr>
            <w:pStyle w:val="389D4FDE863B49EEBA5A47C7A1D747C3"/>
          </w:pPr>
          <w:r>
            <w:rPr>
              <w:rStyle w:val="PlaceholderText"/>
            </w:rPr>
            <w:t>E</w:t>
          </w:r>
          <w:r w:rsidRPr="00D13C00">
            <w:rPr>
              <w:rStyle w:val="PlaceholderText"/>
            </w:rPr>
            <w:t>nter text</w:t>
          </w:r>
        </w:p>
      </w:docPartBody>
    </w:docPart>
    <w:docPart>
      <w:docPartPr>
        <w:name w:val="F10F201E626D4C10A744AE91AD937B66"/>
        <w:category>
          <w:name w:val="General"/>
          <w:gallery w:val="placeholder"/>
        </w:category>
        <w:types>
          <w:type w:val="bbPlcHdr"/>
        </w:types>
        <w:behaviors>
          <w:behavior w:val="content"/>
        </w:behaviors>
        <w:guid w:val="{B1F9E5A1-89F1-4437-844B-A483DDD3F5E7}"/>
      </w:docPartPr>
      <w:docPartBody>
        <w:p w:rsidR="00EE1049" w:rsidRDefault="001B2909" w:rsidP="001B2909">
          <w:pPr>
            <w:pStyle w:val="F10F201E626D4C10A744AE91AD937B66"/>
          </w:pPr>
          <w:r>
            <w:rPr>
              <w:rStyle w:val="PlaceholderText"/>
            </w:rPr>
            <w:t>E</w:t>
          </w:r>
          <w:r w:rsidRPr="00D13C00">
            <w:rPr>
              <w:rStyle w:val="PlaceholderText"/>
            </w:rPr>
            <w:t>nter text</w:t>
          </w:r>
        </w:p>
      </w:docPartBody>
    </w:docPart>
    <w:docPart>
      <w:docPartPr>
        <w:name w:val="08E60B852ADA4A70B92E9A71CE186D72"/>
        <w:category>
          <w:name w:val="General"/>
          <w:gallery w:val="placeholder"/>
        </w:category>
        <w:types>
          <w:type w:val="bbPlcHdr"/>
        </w:types>
        <w:behaviors>
          <w:behavior w:val="content"/>
        </w:behaviors>
        <w:guid w:val="{885D5390-F5BF-4867-90AA-E19F2F2B683E}"/>
      </w:docPartPr>
      <w:docPartBody>
        <w:p w:rsidR="00EE1049" w:rsidRDefault="001B2909" w:rsidP="001B2909">
          <w:pPr>
            <w:pStyle w:val="08E60B852ADA4A70B92E9A71CE186D72"/>
          </w:pPr>
          <w:r>
            <w:rPr>
              <w:rStyle w:val="PlaceholderText"/>
            </w:rPr>
            <w:t>E</w:t>
          </w:r>
          <w:r w:rsidRPr="00D13C00">
            <w:rPr>
              <w:rStyle w:val="PlaceholderText"/>
            </w:rPr>
            <w:t>nter text</w:t>
          </w:r>
        </w:p>
      </w:docPartBody>
    </w:docPart>
    <w:docPart>
      <w:docPartPr>
        <w:name w:val="52A27AAAD78547E8A853CCB19CD33893"/>
        <w:category>
          <w:name w:val="General"/>
          <w:gallery w:val="placeholder"/>
        </w:category>
        <w:types>
          <w:type w:val="bbPlcHdr"/>
        </w:types>
        <w:behaviors>
          <w:behavior w:val="content"/>
        </w:behaviors>
        <w:guid w:val="{72D5E48E-28E6-4FBA-8B2B-62D563AED08C}"/>
      </w:docPartPr>
      <w:docPartBody>
        <w:p w:rsidR="00EE1049" w:rsidRDefault="001B2909" w:rsidP="001B2909">
          <w:pPr>
            <w:pStyle w:val="52A27AAAD78547E8A853CCB19CD33893"/>
          </w:pPr>
          <w:r>
            <w:rPr>
              <w:rStyle w:val="PlaceholderText"/>
            </w:rPr>
            <w:t>E</w:t>
          </w:r>
          <w:r w:rsidRPr="00D13C00">
            <w:rPr>
              <w:rStyle w:val="PlaceholderText"/>
            </w:rPr>
            <w:t>nter text</w:t>
          </w:r>
        </w:p>
      </w:docPartBody>
    </w:docPart>
    <w:docPart>
      <w:docPartPr>
        <w:name w:val="B8E1A57449B04DE4916E223477420363"/>
        <w:category>
          <w:name w:val="General"/>
          <w:gallery w:val="placeholder"/>
        </w:category>
        <w:types>
          <w:type w:val="bbPlcHdr"/>
        </w:types>
        <w:behaviors>
          <w:behavior w:val="content"/>
        </w:behaviors>
        <w:guid w:val="{0F2E18BC-F34D-4C14-9D66-5BDEDECB2BB5}"/>
      </w:docPartPr>
      <w:docPartBody>
        <w:p w:rsidR="00EE1049" w:rsidRDefault="001B2909" w:rsidP="001B2909">
          <w:pPr>
            <w:pStyle w:val="B8E1A57449B04DE4916E223477420363"/>
          </w:pPr>
          <w:r>
            <w:rPr>
              <w:rStyle w:val="PlaceholderText"/>
            </w:rPr>
            <w:t>E</w:t>
          </w:r>
          <w:r w:rsidRPr="00D13C00">
            <w:rPr>
              <w:rStyle w:val="PlaceholderText"/>
            </w:rPr>
            <w:t>nter text</w:t>
          </w:r>
        </w:p>
      </w:docPartBody>
    </w:docPart>
    <w:docPart>
      <w:docPartPr>
        <w:name w:val="0619D20150F14D1BAC86ADCB4C6A6E6A"/>
        <w:category>
          <w:name w:val="General"/>
          <w:gallery w:val="placeholder"/>
        </w:category>
        <w:types>
          <w:type w:val="bbPlcHdr"/>
        </w:types>
        <w:behaviors>
          <w:behavior w:val="content"/>
        </w:behaviors>
        <w:guid w:val="{10473725-82E5-4940-88AE-E970F14DB69C}"/>
      </w:docPartPr>
      <w:docPartBody>
        <w:p w:rsidR="00EE1049" w:rsidRDefault="001B2909" w:rsidP="001B2909">
          <w:pPr>
            <w:pStyle w:val="0619D20150F14D1BAC86ADCB4C6A6E6A"/>
          </w:pPr>
          <w:r>
            <w:rPr>
              <w:rStyle w:val="PlaceholderText"/>
            </w:rPr>
            <w:t>E</w:t>
          </w:r>
          <w:r w:rsidRPr="00D13C00">
            <w:rPr>
              <w:rStyle w:val="PlaceholderText"/>
            </w:rPr>
            <w:t>nter text</w:t>
          </w:r>
        </w:p>
      </w:docPartBody>
    </w:docPart>
    <w:docPart>
      <w:docPartPr>
        <w:name w:val="2C09EB5554E740EF9C2E24B57DE39B92"/>
        <w:category>
          <w:name w:val="General"/>
          <w:gallery w:val="placeholder"/>
        </w:category>
        <w:types>
          <w:type w:val="bbPlcHdr"/>
        </w:types>
        <w:behaviors>
          <w:behavior w:val="content"/>
        </w:behaviors>
        <w:guid w:val="{E0A67046-99E9-43BE-BE28-9A109C7017F1}"/>
      </w:docPartPr>
      <w:docPartBody>
        <w:p w:rsidR="00EE1049" w:rsidRDefault="001B2909" w:rsidP="001B2909">
          <w:pPr>
            <w:pStyle w:val="2C09EB5554E740EF9C2E24B57DE39B92"/>
          </w:pPr>
          <w:r>
            <w:rPr>
              <w:rStyle w:val="PlaceholderText"/>
            </w:rPr>
            <w:t>E</w:t>
          </w:r>
          <w:r w:rsidRPr="00D13C00">
            <w:rPr>
              <w:rStyle w:val="PlaceholderText"/>
            </w:rPr>
            <w:t>nter text</w:t>
          </w:r>
        </w:p>
      </w:docPartBody>
    </w:docPart>
    <w:docPart>
      <w:docPartPr>
        <w:name w:val="38BD4B3A843F4318B326B5AB1BDA5775"/>
        <w:category>
          <w:name w:val="General"/>
          <w:gallery w:val="placeholder"/>
        </w:category>
        <w:types>
          <w:type w:val="bbPlcHdr"/>
        </w:types>
        <w:behaviors>
          <w:behavior w:val="content"/>
        </w:behaviors>
        <w:guid w:val="{D26B1EB0-100E-4BC1-B067-E14FB2D2237E}"/>
      </w:docPartPr>
      <w:docPartBody>
        <w:p w:rsidR="00EE1049" w:rsidRDefault="001B2909" w:rsidP="001B2909">
          <w:pPr>
            <w:pStyle w:val="38BD4B3A843F4318B326B5AB1BDA5775"/>
          </w:pPr>
          <w:r>
            <w:rPr>
              <w:rStyle w:val="PlaceholderText"/>
            </w:rPr>
            <w:t>E</w:t>
          </w:r>
          <w:r w:rsidRPr="00D13C00">
            <w:rPr>
              <w:rStyle w:val="PlaceholderText"/>
            </w:rPr>
            <w:t>nter text</w:t>
          </w:r>
        </w:p>
      </w:docPartBody>
    </w:docPart>
    <w:docPart>
      <w:docPartPr>
        <w:name w:val="AED3E781F58242DCB4669A6D77D2E887"/>
        <w:category>
          <w:name w:val="General"/>
          <w:gallery w:val="placeholder"/>
        </w:category>
        <w:types>
          <w:type w:val="bbPlcHdr"/>
        </w:types>
        <w:behaviors>
          <w:behavior w:val="content"/>
        </w:behaviors>
        <w:guid w:val="{60286E13-7B95-4BCB-A67E-8B97C603AFF8}"/>
      </w:docPartPr>
      <w:docPartBody>
        <w:p w:rsidR="00EE1049" w:rsidRDefault="001B2909" w:rsidP="001B2909">
          <w:pPr>
            <w:pStyle w:val="AED3E781F58242DCB4669A6D77D2E887"/>
          </w:pPr>
          <w:r>
            <w:rPr>
              <w:rStyle w:val="PlaceholderText"/>
            </w:rPr>
            <w:t>E</w:t>
          </w:r>
          <w:r w:rsidRPr="00D13C00">
            <w:rPr>
              <w:rStyle w:val="PlaceholderText"/>
            </w:rPr>
            <w:t>nter text</w:t>
          </w:r>
        </w:p>
      </w:docPartBody>
    </w:docPart>
    <w:docPart>
      <w:docPartPr>
        <w:name w:val="30612EB1A3AF42C68104576C7B3968A0"/>
        <w:category>
          <w:name w:val="General"/>
          <w:gallery w:val="placeholder"/>
        </w:category>
        <w:types>
          <w:type w:val="bbPlcHdr"/>
        </w:types>
        <w:behaviors>
          <w:behavior w:val="content"/>
        </w:behaviors>
        <w:guid w:val="{F40B714A-067A-41A1-9854-1F908F3401A8}"/>
      </w:docPartPr>
      <w:docPartBody>
        <w:p w:rsidR="00EE1049" w:rsidRDefault="001B2909" w:rsidP="001B2909">
          <w:pPr>
            <w:pStyle w:val="30612EB1A3AF42C68104576C7B3968A0"/>
          </w:pPr>
          <w:r>
            <w:rPr>
              <w:rStyle w:val="PlaceholderText"/>
            </w:rPr>
            <w:t>E</w:t>
          </w:r>
          <w:r w:rsidRPr="00D13C00">
            <w:rPr>
              <w:rStyle w:val="PlaceholderText"/>
            </w:rPr>
            <w:t>nter text</w:t>
          </w:r>
        </w:p>
      </w:docPartBody>
    </w:docPart>
    <w:docPart>
      <w:docPartPr>
        <w:name w:val="F2DCFD8021914D6284502EB79B0C4C8B"/>
        <w:category>
          <w:name w:val="General"/>
          <w:gallery w:val="placeholder"/>
        </w:category>
        <w:types>
          <w:type w:val="bbPlcHdr"/>
        </w:types>
        <w:behaviors>
          <w:behavior w:val="content"/>
        </w:behaviors>
        <w:guid w:val="{574BE7E4-41A2-435F-9A96-80C81E3B3D47}"/>
      </w:docPartPr>
      <w:docPartBody>
        <w:p w:rsidR="00EE1049" w:rsidRDefault="001B2909" w:rsidP="001B2909">
          <w:pPr>
            <w:pStyle w:val="F2DCFD8021914D6284502EB79B0C4C8B"/>
          </w:pPr>
          <w:r>
            <w:rPr>
              <w:rStyle w:val="PlaceholderText"/>
            </w:rPr>
            <w:t>E</w:t>
          </w:r>
          <w:r w:rsidRPr="00D13C00">
            <w:rPr>
              <w:rStyle w:val="PlaceholderText"/>
            </w:rPr>
            <w:t>nter text</w:t>
          </w:r>
        </w:p>
      </w:docPartBody>
    </w:docPart>
    <w:docPart>
      <w:docPartPr>
        <w:name w:val="C277298F984343A9930653AF5526443F"/>
        <w:category>
          <w:name w:val="General"/>
          <w:gallery w:val="placeholder"/>
        </w:category>
        <w:types>
          <w:type w:val="bbPlcHdr"/>
        </w:types>
        <w:behaviors>
          <w:behavior w:val="content"/>
        </w:behaviors>
        <w:guid w:val="{2F3D44E0-E1DB-4368-AD4F-21E42B435C98}"/>
      </w:docPartPr>
      <w:docPartBody>
        <w:p w:rsidR="00EE1049" w:rsidRDefault="001B2909" w:rsidP="001B2909">
          <w:pPr>
            <w:pStyle w:val="C277298F984343A9930653AF5526443F"/>
          </w:pPr>
          <w:r>
            <w:rPr>
              <w:rStyle w:val="PlaceholderText"/>
            </w:rPr>
            <w:t>E</w:t>
          </w:r>
          <w:r w:rsidRPr="00D13C00">
            <w:rPr>
              <w:rStyle w:val="PlaceholderText"/>
            </w:rPr>
            <w:t>nter text</w:t>
          </w:r>
        </w:p>
      </w:docPartBody>
    </w:docPart>
    <w:docPart>
      <w:docPartPr>
        <w:name w:val="6FB399D3350F45478CAA6731AA8E143F"/>
        <w:category>
          <w:name w:val="General"/>
          <w:gallery w:val="placeholder"/>
        </w:category>
        <w:types>
          <w:type w:val="bbPlcHdr"/>
        </w:types>
        <w:behaviors>
          <w:behavior w:val="content"/>
        </w:behaviors>
        <w:guid w:val="{B3443E99-A389-4C83-83CC-3E47ADA411AD}"/>
      </w:docPartPr>
      <w:docPartBody>
        <w:p w:rsidR="00EE1049" w:rsidRDefault="001B2909" w:rsidP="001B2909">
          <w:pPr>
            <w:pStyle w:val="6FB399D3350F45478CAA6731AA8E143F"/>
          </w:pPr>
          <w:r>
            <w:rPr>
              <w:rStyle w:val="PlaceholderText"/>
            </w:rPr>
            <w:t>E</w:t>
          </w:r>
          <w:r w:rsidRPr="00D13C00">
            <w:rPr>
              <w:rStyle w:val="PlaceholderText"/>
            </w:rPr>
            <w:t>nter text</w:t>
          </w:r>
        </w:p>
      </w:docPartBody>
    </w:docPart>
    <w:docPart>
      <w:docPartPr>
        <w:name w:val="E3A44B12790F4355AA63F4761D263B0F"/>
        <w:category>
          <w:name w:val="General"/>
          <w:gallery w:val="placeholder"/>
        </w:category>
        <w:types>
          <w:type w:val="bbPlcHdr"/>
        </w:types>
        <w:behaviors>
          <w:behavior w:val="content"/>
        </w:behaviors>
        <w:guid w:val="{11CD0749-6F7E-4BD7-8F1E-7ECABBDEDFB7}"/>
      </w:docPartPr>
      <w:docPartBody>
        <w:p w:rsidR="00EE1049" w:rsidRDefault="001B2909" w:rsidP="001B2909">
          <w:pPr>
            <w:pStyle w:val="E3A44B12790F4355AA63F4761D263B0F"/>
          </w:pPr>
          <w:r>
            <w:rPr>
              <w:rStyle w:val="PlaceholderText"/>
            </w:rPr>
            <w:t>E</w:t>
          </w:r>
          <w:r w:rsidRPr="00D13C00">
            <w:rPr>
              <w:rStyle w:val="PlaceholderText"/>
            </w:rPr>
            <w:t>nter text</w:t>
          </w:r>
        </w:p>
      </w:docPartBody>
    </w:docPart>
    <w:docPart>
      <w:docPartPr>
        <w:name w:val="99888915A6BF4F70BEBE01008147DEB0"/>
        <w:category>
          <w:name w:val="General"/>
          <w:gallery w:val="placeholder"/>
        </w:category>
        <w:types>
          <w:type w:val="bbPlcHdr"/>
        </w:types>
        <w:behaviors>
          <w:behavior w:val="content"/>
        </w:behaviors>
        <w:guid w:val="{1F628921-F1E2-4ADC-A7AF-025F92C4C4B5}"/>
      </w:docPartPr>
      <w:docPartBody>
        <w:p w:rsidR="00EE1049" w:rsidRDefault="001B2909" w:rsidP="001B2909">
          <w:pPr>
            <w:pStyle w:val="99888915A6BF4F70BEBE01008147DEB0"/>
          </w:pPr>
          <w:r>
            <w:rPr>
              <w:rStyle w:val="PlaceholderText"/>
            </w:rPr>
            <w:t>E</w:t>
          </w:r>
          <w:r w:rsidRPr="00D13C00">
            <w:rPr>
              <w:rStyle w:val="PlaceholderText"/>
            </w:rPr>
            <w:t>nter text</w:t>
          </w:r>
        </w:p>
      </w:docPartBody>
    </w:docPart>
    <w:docPart>
      <w:docPartPr>
        <w:name w:val="53824CC574A74F67B6B73DBFE765B959"/>
        <w:category>
          <w:name w:val="General"/>
          <w:gallery w:val="placeholder"/>
        </w:category>
        <w:types>
          <w:type w:val="bbPlcHdr"/>
        </w:types>
        <w:behaviors>
          <w:behavior w:val="content"/>
        </w:behaviors>
        <w:guid w:val="{8A20525A-2064-4EFA-8CD5-EE2D160B98F9}"/>
      </w:docPartPr>
      <w:docPartBody>
        <w:p w:rsidR="00EE1049" w:rsidRDefault="001B2909" w:rsidP="001B2909">
          <w:pPr>
            <w:pStyle w:val="53824CC574A74F67B6B73DBFE765B959"/>
          </w:pPr>
          <w:r>
            <w:rPr>
              <w:rStyle w:val="PlaceholderText"/>
            </w:rPr>
            <w:t>E</w:t>
          </w:r>
          <w:r w:rsidRPr="00D13C00">
            <w:rPr>
              <w:rStyle w:val="PlaceholderText"/>
            </w:rPr>
            <w:t>nter text</w:t>
          </w:r>
        </w:p>
      </w:docPartBody>
    </w:docPart>
    <w:docPart>
      <w:docPartPr>
        <w:name w:val="EA40FA541D4B48BB8323B52B8EFED643"/>
        <w:category>
          <w:name w:val="General"/>
          <w:gallery w:val="placeholder"/>
        </w:category>
        <w:types>
          <w:type w:val="bbPlcHdr"/>
        </w:types>
        <w:behaviors>
          <w:behavior w:val="content"/>
        </w:behaviors>
        <w:guid w:val="{340F8C14-4F3A-45B9-A608-654B6BE7BBEC}"/>
      </w:docPartPr>
      <w:docPartBody>
        <w:p w:rsidR="00EE1049" w:rsidRDefault="001B2909" w:rsidP="001B2909">
          <w:pPr>
            <w:pStyle w:val="EA40FA541D4B48BB8323B52B8EFED643"/>
          </w:pPr>
          <w:r>
            <w:rPr>
              <w:rStyle w:val="PlaceholderText"/>
            </w:rPr>
            <w:t>E</w:t>
          </w:r>
          <w:r w:rsidRPr="00D13C00">
            <w:rPr>
              <w:rStyle w:val="PlaceholderText"/>
            </w:rPr>
            <w:t>nter text</w:t>
          </w:r>
        </w:p>
      </w:docPartBody>
    </w:docPart>
    <w:docPart>
      <w:docPartPr>
        <w:name w:val="F5AEC8EA135A4E739A4E0D9DD4B00EFF"/>
        <w:category>
          <w:name w:val="General"/>
          <w:gallery w:val="placeholder"/>
        </w:category>
        <w:types>
          <w:type w:val="bbPlcHdr"/>
        </w:types>
        <w:behaviors>
          <w:behavior w:val="content"/>
        </w:behaviors>
        <w:guid w:val="{76217004-157C-4DD1-9E7A-F615FB2CC47F}"/>
      </w:docPartPr>
      <w:docPartBody>
        <w:p w:rsidR="00EE1049" w:rsidRDefault="001B2909" w:rsidP="001B2909">
          <w:pPr>
            <w:pStyle w:val="F5AEC8EA135A4E739A4E0D9DD4B00EFF"/>
          </w:pPr>
          <w:r>
            <w:rPr>
              <w:rStyle w:val="PlaceholderText"/>
            </w:rPr>
            <w:t>E</w:t>
          </w:r>
          <w:r w:rsidRPr="00D13C00">
            <w:rPr>
              <w:rStyle w:val="PlaceholderText"/>
            </w:rPr>
            <w:t>nter text</w:t>
          </w:r>
        </w:p>
      </w:docPartBody>
    </w:docPart>
    <w:docPart>
      <w:docPartPr>
        <w:name w:val="C440FE9D1FB3473DAC84AB93DF7A7B16"/>
        <w:category>
          <w:name w:val="General"/>
          <w:gallery w:val="placeholder"/>
        </w:category>
        <w:types>
          <w:type w:val="bbPlcHdr"/>
        </w:types>
        <w:behaviors>
          <w:behavior w:val="content"/>
        </w:behaviors>
        <w:guid w:val="{6E76BD9B-FD57-4267-BE62-CEF80B3CC495}"/>
      </w:docPartPr>
      <w:docPartBody>
        <w:p w:rsidR="00EE1049" w:rsidRDefault="001B2909" w:rsidP="001B2909">
          <w:pPr>
            <w:pStyle w:val="C440FE9D1FB3473DAC84AB93DF7A7B16"/>
          </w:pPr>
          <w:r>
            <w:rPr>
              <w:rStyle w:val="PlaceholderText"/>
            </w:rPr>
            <w:t>E</w:t>
          </w:r>
          <w:r w:rsidRPr="00D13C00">
            <w:rPr>
              <w:rStyle w:val="PlaceholderText"/>
            </w:rPr>
            <w:t>nter text</w:t>
          </w:r>
        </w:p>
      </w:docPartBody>
    </w:docPart>
    <w:docPart>
      <w:docPartPr>
        <w:name w:val="8A62283FFFD149C095251AACE2CDEB4E"/>
        <w:category>
          <w:name w:val="General"/>
          <w:gallery w:val="placeholder"/>
        </w:category>
        <w:types>
          <w:type w:val="bbPlcHdr"/>
        </w:types>
        <w:behaviors>
          <w:behavior w:val="content"/>
        </w:behaviors>
        <w:guid w:val="{F4176DC2-1D96-4C1B-9ABB-407C34655C40}"/>
      </w:docPartPr>
      <w:docPartBody>
        <w:p w:rsidR="00EE1049" w:rsidRDefault="001B2909" w:rsidP="001B2909">
          <w:pPr>
            <w:pStyle w:val="8A62283FFFD149C095251AACE2CDEB4E"/>
          </w:pPr>
          <w:r>
            <w:rPr>
              <w:rStyle w:val="PlaceholderText"/>
            </w:rPr>
            <w:t>E</w:t>
          </w:r>
          <w:r w:rsidRPr="00D13C00">
            <w:rPr>
              <w:rStyle w:val="PlaceholderText"/>
            </w:rPr>
            <w:t>nter text</w:t>
          </w:r>
        </w:p>
      </w:docPartBody>
    </w:docPart>
    <w:docPart>
      <w:docPartPr>
        <w:name w:val="C372FC3C8165417BAF0EF7F76643EAAF"/>
        <w:category>
          <w:name w:val="General"/>
          <w:gallery w:val="placeholder"/>
        </w:category>
        <w:types>
          <w:type w:val="bbPlcHdr"/>
        </w:types>
        <w:behaviors>
          <w:behavior w:val="content"/>
        </w:behaviors>
        <w:guid w:val="{44A767D3-35DC-40D0-AFBE-E074066A03F0}"/>
      </w:docPartPr>
      <w:docPartBody>
        <w:p w:rsidR="00EE1049" w:rsidRDefault="001B2909" w:rsidP="001B2909">
          <w:pPr>
            <w:pStyle w:val="C372FC3C8165417BAF0EF7F76643EAAF"/>
          </w:pPr>
          <w:r>
            <w:rPr>
              <w:rStyle w:val="PlaceholderText"/>
            </w:rPr>
            <w:t>E</w:t>
          </w:r>
          <w:r w:rsidRPr="00D13C00">
            <w:rPr>
              <w:rStyle w:val="PlaceholderText"/>
            </w:rPr>
            <w:t>nter text</w:t>
          </w:r>
        </w:p>
      </w:docPartBody>
    </w:docPart>
    <w:docPart>
      <w:docPartPr>
        <w:name w:val="FF4E0EC9CCB64A1BB6A34C64858044A0"/>
        <w:category>
          <w:name w:val="General"/>
          <w:gallery w:val="placeholder"/>
        </w:category>
        <w:types>
          <w:type w:val="bbPlcHdr"/>
        </w:types>
        <w:behaviors>
          <w:behavior w:val="content"/>
        </w:behaviors>
        <w:guid w:val="{5F34AA0A-3D8C-4B12-8AE9-D377466C1FFF}"/>
      </w:docPartPr>
      <w:docPartBody>
        <w:p w:rsidR="00EE1049" w:rsidRDefault="001B2909" w:rsidP="001B2909">
          <w:pPr>
            <w:pStyle w:val="FF4E0EC9CCB64A1BB6A34C64858044A0"/>
          </w:pPr>
          <w:r>
            <w:rPr>
              <w:rStyle w:val="PlaceholderText"/>
            </w:rPr>
            <w:t>E</w:t>
          </w:r>
          <w:r w:rsidRPr="00D13C00">
            <w:rPr>
              <w:rStyle w:val="PlaceholderText"/>
            </w:rPr>
            <w:t>nter text</w:t>
          </w:r>
        </w:p>
      </w:docPartBody>
    </w:docPart>
    <w:docPart>
      <w:docPartPr>
        <w:name w:val="DefaultPlaceholder_-1854013439"/>
        <w:category>
          <w:name w:val="General"/>
          <w:gallery w:val="placeholder"/>
        </w:category>
        <w:types>
          <w:type w:val="bbPlcHdr"/>
        </w:types>
        <w:behaviors>
          <w:behavior w:val="content"/>
        </w:behaviors>
        <w:guid w:val="{3C67F65C-E59F-487D-AB7D-8D63050AB88F}"/>
      </w:docPartPr>
      <w:docPartBody>
        <w:p w:rsidR="00115D2E" w:rsidRDefault="00115D2E">
          <w:r w:rsidRPr="00A4517F">
            <w:rPr>
              <w:rStyle w:val="PlaceholderText"/>
            </w:rPr>
            <w:t>Choose an item.</w:t>
          </w:r>
        </w:p>
      </w:docPartBody>
    </w:docPart>
    <w:docPart>
      <w:docPartPr>
        <w:name w:val="A4BD4E2C80914058BDE171F373DDA7B6"/>
        <w:category>
          <w:name w:val="General"/>
          <w:gallery w:val="placeholder"/>
        </w:category>
        <w:types>
          <w:type w:val="bbPlcHdr"/>
        </w:types>
        <w:behaviors>
          <w:behavior w:val="content"/>
        </w:behaviors>
        <w:guid w:val="{DF08B382-3194-4E37-837E-0E0BC4929EEE}"/>
      </w:docPartPr>
      <w:docPartBody>
        <w:p w:rsidR="00E1212D" w:rsidRDefault="001441BC" w:rsidP="001441BC">
          <w:pPr>
            <w:pStyle w:val="A4BD4E2C80914058BDE171F373DDA7B6"/>
          </w:pPr>
          <w:r w:rsidRPr="00D13C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7"/>
    <w:rsid w:val="00115D2E"/>
    <w:rsid w:val="001441BC"/>
    <w:rsid w:val="001B2909"/>
    <w:rsid w:val="002778C1"/>
    <w:rsid w:val="008F76E7"/>
    <w:rsid w:val="009C32E2"/>
    <w:rsid w:val="00C828EE"/>
    <w:rsid w:val="00D504BE"/>
    <w:rsid w:val="00DE1635"/>
    <w:rsid w:val="00E1212D"/>
    <w:rsid w:val="00EA025E"/>
    <w:rsid w:val="00EE1049"/>
    <w:rsid w:val="00F93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6E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1BC"/>
    <w:rPr>
      <w:color w:val="808080"/>
    </w:rPr>
  </w:style>
  <w:style w:type="paragraph" w:customStyle="1" w:styleId="6E0097EF489146E1AA8DB9B4A4D99235">
    <w:name w:val="6E0097EF489146E1AA8DB9B4A4D99235"/>
    <w:rsid w:val="009C32E2"/>
    <w:rPr>
      <w:rFonts w:eastAsiaTheme="minorHAnsi"/>
      <w:lang w:eastAsia="en-US"/>
    </w:rPr>
  </w:style>
  <w:style w:type="paragraph" w:customStyle="1" w:styleId="6E0097EF489146E1AA8DB9B4A4D992351">
    <w:name w:val="6E0097EF489146E1AA8DB9B4A4D992351"/>
    <w:rsid w:val="009C32E2"/>
    <w:rPr>
      <w:rFonts w:eastAsiaTheme="minorHAnsi"/>
      <w:lang w:eastAsia="en-US"/>
    </w:rPr>
  </w:style>
  <w:style w:type="paragraph" w:customStyle="1" w:styleId="E979245D22684DEC9C545E416B0F951B">
    <w:name w:val="E979245D22684DEC9C545E416B0F951B"/>
    <w:rsid w:val="009C32E2"/>
    <w:rPr>
      <w:rFonts w:eastAsiaTheme="minorHAnsi"/>
      <w:lang w:eastAsia="en-US"/>
    </w:rPr>
  </w:style>
  <w:style w:type="paragraph" w:customStyle="1" w:styleId="14CA7839CDB845F9BA904F32E26ACBBC">
    <w:name w:val="14CA7839CDB845F9BA904F32E26ACBBC"/>
    <w:rsid w:val="009C32E2"/>
    <w:rPr>
      <w:rFonts w:eastAsiaTheme="minorHAnsi"/>
      <w:lang w:eastAsia="en-US"/>
    </w:rPr>
  </w:style>
  <w:style w:type="paragraph" w:customStyle="1" w:styleId="84FE0D2B6BBD4D85BDC2D6ADE501A1A5">
    <w:name w:val="84FE0D2B6BBD4D85BDC2D6ADE501A1A5"/>
    <w:rsid w:val="009C32E2"/>
    <w:rPr>
      <w:rFonts w:eastAsiaTheme="minorHAnsi"/>
      <w:lang w:eastAsia="en-US"/>
    </w:rPr>
  </w:style>
  <w:style w:type="paragraph" w:customStyle="1" w:styleId="E979245D22684DEC9C545E416B0F951B1">
    <w:name w:val="E979245D22684DEC9C545E416B0F951B1"/>
    <w:rsid w:val="009C32E2"/>
    <w:rPr>
      <w:rFonts w:eastAsiaTheme="minorHAnsi"/>
      <w:lang w:eastAsia="en-US"/>
    </w:rPr>
  </w:style>
  <w:style w:type="paragraph" w:customStyle="1" w:styleId="14CA7839CDB845F9BA904F32E26ACBBC1">
    <w:name w:val="14CA7839CDB845F9BA904F32E26ACBBC1"/>
    <w:rsid w:val="009C32E2"/>
    <w:rPr>
      <w:rFonts w:eastAsiaTheme="minorHAnsi"/>
      <w:lang w:eastAsia="en-US"/>
    </w:rPr>
  </w:style>
  <w:style w:type="paragraph" w:customStyle="1" w:styleId="84FE0D2B6BBD4D85BDC2D6ADE501A1A51">
    <w:name w:val="84FE0D2B6BBD4D85BDC2D6ADE501A1A51"/>
    <w:rsid w:val="009C32E2"/>
    <w:rPr>
      <w:rFonts w:eastAsiaTheme="minorHAnsi"/>
      <w:lang w:eastAsia="en-US"/>
    </w:rPr>
  </w:style>
  <w:style w:type="paragraph" w:customStyle="1" w:styleId="E979245D22684DEC9C545E416B0F951B2">
    <w:name w:val="E979245D22684DEC9C545E416B0F951B2"/>
    <w:rsid w:val="009C32E2"/>
    <w:rPr>
      <w:rFonts w:eastAsiaTheme="minorHAnsi"/>
      <w:lang w:eastAsia="en-US"/>
    </w:rPr>
  </w:style>
  <w:style w:type="paragraph" w:customStyle="1" w:styleId="14CA7839CDB845F9BA904F32E26ACBBC2">
    <w:name w:val="14CA7839CDB845F9BA904F32E26ACBBC2"/>
    <w:rsid w:val="009C32E2"/>
    <w:rPr>
      <w:rFonts w:eastAsiaTheme="minorHAnsi"/>
      <w:lang w:eastAsia="en-US"/>
    </w:rPr>
  </w:style>
  <w:style w:type="paragraph" w:customStyle="1" w:styleId="84FE0D2B6BBD4D85BDC2D6ADE501A1A52">
    <w:name w:val="84FE0D2B6BBD4D85BDC2D6ADE501A1A52"/>
    <w:rsid w:val="009C32E2"/>
    <w:rPr>
      <w:rFonts w:eastAsiaTheme="minorHAnsi"/>
      <w:lang w:eastAsia="en-US"/>
    </w:rPr>
  </w:style>
  <w:style w:type="paragraph" w:customStyle="1" w:styleId="32330DC38D51408AB4D6EDBEC709C5B9">
    <w:name w:val="32330DC38D51408AB4D6EDBEC709C5B9"/>
    <w:rsid w:val="009C32E2"/>
    <w:rPr>
      <w:rFonts w:eastAsiaTheme="minorHAnsi"/>
      <w:lang w:eastAsia="en-US"/>
    </w:rPr>
  </w:style>
  <w:style w:type="paragraph" w:customStyle="1" w:styleId="572ABDC075654F89A71C7949DD2E44D6">
    <w:name w:val="572ABDC075654F89A71C7949DD2E44D6"/>
    <w:rsid w:val="009C32E2"/>
    <w:rPr>
      <w:rFonts w:eastAsiaTheme="minorHAnsi"/>
      <w:lang w:eastAsia="en-US"/>
    </w:rPr>
  </w:style>
  <w:style w:type="paragraph" w:customStyle="1" w:styleId="834177468AF0482FBC824B934F1BBF20">
    <w:name w:val="834177468AF0482FBC824B934F1BBF20"/>
    <w:rsid w:val="009C32E2"/>
    <w:rPr>
      <w:rFonts w:eastAsiaTheme="minorHAnsi"/>
      <w:lang w:eastAsia="en-US"/>
    </w:rPr>
  </w:style>
  <w:style w:type="paragraph" w:customStyle="1" w:styleId="2D4CCBB7002A44DCB85B717F70D073D4">
    <w:name w:val="2D4CCBB7002A44DCB85B717F70D073D4"/>
    <w:rsid w:val="009C32E2"/>
    <w:rPr>
      <w:rFonts w:eastAsiaTheme="minorHAnsi"/>
      <w:lang w:eastAsia="en-US"/>
    </w:rPr>
  </w:style>
  <w:style w:type="paragraph" w:customStyle="1" w:styleId="BCAEEB8CB90D4C98BB9008B654CE4C7B">
    <w:name w:val="BCAEEB8CB90D4C98BB9008B654CE4C7B"/>
    <w:rsid w:val="009C32E2"/>
    <w:rPr>
      <w:rFonts w:eastAsiaTheme="minorHAnsi"/>
      <w:lang w:eastAsia="en-US"/>
    </w:rPr>
  </w:style>
  <w:style w:type="paragraph" w:customStyle="1" w:styleId="D6151145FB414EE0BBD66567C3CB53D9">
    <w:name w:val="D6151145FB414EE0BBD66567C3CB53D9"/>
    <w:rsid w:val="009C32E2"/>
    <w:rPr>
      <w:rFonts w:eastAsiaTheme="minorHAnsi"/>
      <w:lang w:eastAsia="en-US"/>
    </w:rPr>
  </w:style>
  <w:style w:type="paragraph" w:customStyle="1" w:styleId="4F9320C67C4F4ED0AF70E7C03EA8A35F">
    <w:name w:val="4F9320C67C4F4ED0AF70E7C03EA8A35F"/>
    <w:rsid w:val="009C32E2"/>
    <w:rPr>
      <w:rFonts w:eastAsiaTheme="minorHAnsi"/>
      <w:lang w:eastAsia="en-US"/>
    </w:rPr>
  </w:style>
  <w:style w:type="paragraph" w:customStyle="1" w:styleId="F3792B4A4BA24AAC9EF897482A4C4872">
    <w:name w:val="F3792B4A4BA24AAC9EF897482A4C4872"/>
    <w:rsid w:val="009C32E2"/>
    <w:rPr>
      <w:rFonts w:eastAsiaTheme="minorHAnsi"/>
      <w:lang w:eastAsia="en-US"/>
    </w:rPr>
  </w:style>
  <w:style w:type="paragraph" w:customStyle="1" w:styleId="CA6C1E6A650C434D9DBA1441DA366FC8">
    <w:name w:val="CA6C1E6A650C434D9DBA1441DA366FC8"/>
    <w:rsid w:val="009C32E2"/>
    <w:rPr>
      <w:rFonts w:eastAsiaTheme="minorHAnsi"/>
      <w:lang w:eastAsia="en-US"/>
    </w:rPr>
  </w:style>
  <w:style w:type="paragraph" w:customStyle="1" w:styleId="32330DC38D51408AB4D6EDBEC709C5B91">
    <w:name w:val="32330DC38D51408AB4D6EDBEC709C5B91"/>
    <w:rsid w:val="009C32E2"/>
    <w:rPr>
      <w:rFonts w:eastAsiaTheme="minorHAnsi"/>
      <w:lang w:eastAsia="en-US"/>
    </w:rPr>
  </w:style>
  <w:style w:type="paragraph" w:customStyle="1" w:styleId="572ABDC075654F89A71C7949DD2E44D61">
    <w:name w:val="572ABDC075654F89A71C7949DD2E44D61"/>
    <w:rsid w:val="009C32E2"/>
    <w:rPr>
      <w:rFonts w:eastAsiaTheme="minorHAnsi"/>
      <w:lang w:eastAsia="en-US"/>
    </w:rPr>
  </w:style>
  <w:style w:type="paragraph" w:customStyle="1" w:styleId="834177468AF0482FBC824B934F1BBF201">
    <w:name w:val="834177468AF0482FBC824B934F1BBF201"/>
    <w:rsid w:val="009C32E2"/>
    <w:rPr>
      <w:rFonts w:eastAsiaTheme="minorHAnsi"/>
      <w:lang w:eastAsia="en-US"/>
    </w:rPr>
  </w:style>
  <w:style w:type="paragraph" w:customStyle="1" w:styleId="2D4CCBB7002A44DCB85B717F70D073D41">
    <w:name w:val="2D4CCBB7002A44DCB85B717F70D073D41"/>
    <w:rsid w:val="009C32E2"/>
    <w:rPr>
      <w:rFonts w:eastAsiaTheme="minorHAnsi"/>
      <w:lang w:eastAsia="en-US"/>
    </w:rPr>
  </w:style>
  <w:style w:type="paragraph" w:customStyle="1" w:styleId="BCAEEB8CB90D4C98BB9008B654CE4C7B1">
    <w:name w:val="BCAEEB8CB90D4C98BB9008B654CE4C7B1"/>
    <w:rsid w:val="009C32E2"/>
    <w:rPr>
      <w:rFonts w:eastAsiaTheme="minorHAnsi"/>
      <w:lang w:eastAsia="en-US"/>
    </w:rPr>
  </w:style>
  <w:style w:type="paragraph" w:customStyle="1" w:styleId="D6151145FB414EE0BBD66567C3CB53D91">
    <w:name w:val="D6151145FB414EE0BBD66567C3CB53D91"/>
    <w:rsid w:val="009C32E2"/>
    <w:rPr>
      <w:rFonts w:eastAsiaTheme="minorHAnsi"/>
      <w:lang w:eastAsia="en-US"/>
    </w:rPr>
  </w:style>
  <w:style w:type="paragraph" w:customStyle="1" w:styleId="4F9320C67C4F4ED0AF70E7C03EA8A35F1">
    <w:name w:val="4F9320C67C4F4ED0AF70E7C03EA8A35F1"/>
    <w:rsid w:val="009C32E2"/>
    <w:rPr>
      <w:rFonts w:eastAsiaTheme="minorHAnsi"/>
      <w:lang w:eastAsia="en-US"/>
    </w:rPr>
  </w:style>
  <w:style w:type="paragraph" w:customStyle="1" w:styleId="F3792B4A4BA24AAC9EF897482A4C48721">
    <w:name w:val="F3792B4A4BA24AAC9EF897482A4C48721"/>
    <w:rsid w:val="009C32E2"/>
    <w:rPr>
      <w:rFonts w:eastAsiaTheme="minorHAnsi"/>
      <w:lang w:eastAsia="en-US"/>
    </w:rPr>
  </w:style>
  <w:style w:type="paragraph" w:customStyle="1" w:styleId="CA6C1E6A650C434D9DBA1441DA366FC81">
    <w:name w:val="CA6C1E6A650C434D9DBA1441DA366FC81"/>
    <w:rsid w:val="009C32E2"/>
    <w:rPr>
      <w:rFonts w:eastAsiaTheme="minorHAnsi"/>
      <w:lang w:eastAsia="en-US"/>
    </w:rPr>
  </w:style>
  <w:style w:type="paragraph" w:customStyle="1" w:styleId="32330DC38D51408AB4D6EDBEC709C5B92">
    <w:name w:val="32330DC38D51408AB4D6EDBEC709C5B92"/>
    <w:rsid w:val="009C32E2"/>
    <w:rPr>
      <w:rFonts w:eastAsiaTheme="minorHAnsi"/>
      <w:lang w:eastAsia="en-US"/>
    </w:rPr>
  </w:style>
  <w:style w:type="paragraph" w:customStyle="1" w:styleId="572ABDC075654F89A71C7949DD2E44D62">
    <w:name w:val="572ABDC075654F89A71C7949DD2E44D62"/>
    <w:rsid w:val="009C32E2"/>
    <w:rPr>
      <w:rFonts w:eastAsiaTheme="minorHAnsi"/>
      <w:lang w:eastAsia="en-US"/>
    </w:rPr>
  </w:style>
  <w:style w:type="paragraph" w:customStyle="1" w:styleId="834177468AF0482FBC824B934F1BBF202">
    <w:name w:val="834177468AF0482FBC824B934F1BBF202"/>
    <w:rsid w:val="009C32E2"/>
    <w:rPr>
      <w:rFonts w:eastAsiaTheme="minorHAnsi"/>
      <w:lang w:eastAsia="en-US"/>
    </w:rPr>
  </w:style>
  <w:style w:type="paragraph" w:customStyle="1" w:styleId="2D4CCBB7002A44DCB85B717F70D073D42">
    <w:name w:val="2D4CCBB7002A44DCB85B717F70D073D42"/>
    <w:rsid w:val="009C32E2"/>
    <w:rPr>
      <w:rFonts w:eastAsiaTheme="minorHAnsi"/>
      <w:lang w:eastAsia="en-US"/>
    </w:rPr>
  </w:style>
  <w:style w:type="paragraph" w:customStyle="1" w:styleId="BCAEEB8CB90D4C98BB9008B654CE4C7B2">
    <w:name w:val="BCAEEB8CB90D4C98BB9008B654CE4C7B2"/>
    <w:rsid w:val="009C32E2"/>
    <w:rPr>
      <w:rFonts w:eastAsiaTheme="minorHAnsi"/>
      <w:lang w:eastAsia="en-US"/>
    </w:rPr>
  </w:style>
  <w:style w:type="paragraph" w:customStyle="1" w:styleId="D6151145FB414EE0BBD66567C3CB53D92">
    <w:name w:val="D6151145FB414EE0BBD66567C3CB53D92"/>
    <w:rsid w:val="009C32E2"/>
    <w:rPr>
      <w:rFonts w:eastAsiaTheme="minorHAnsi"/>
      <w:lang w:eastAsia="en-US"/>
    </w:rPr>
  </w:style>
  <w:style w:type="paragraph" w:customStyle="1" w:styleId="4F9320C67C4F4ED0AF70E7C03EA8A35F2">
    <w:name w:val="4F9320C67C4F4ED0AF70E7C03EA8A35F2"/>
    <w:rsid w:val="009C32E2"/>
    <w:rPr>
      <w:rFonts w:eastAsiaTheme="minorHAnsi"/>
      <w:lang w:eastAsia="en-US"/>
    </w:rPr>
  </w:style>
  <w:style w:type="paragraph" w:customStyle="1" w:styleId="F3792B4A4BA24AAC9EF897482A4C48722">
    <w:name w:val="F3792B4A4BA24AAC9EF897482A4C48722"/>
    <w:rsid w:val="009C32E2"/>
    <w:rPr>
      <w:rFonts w:eastAsiaTheme="minorHAnsi"/>
      <w:lang w:eastAsia="en-US"/>
    </w:rPr>
  </w:style>
  <w:style w:type="paragraph" w:customStyle="1" w:styleId="CA6C1E6A650C434D9DBA1441DA366FC82">
    <w:name w:val="CA6C1E6A650C434D9DBA1441DA366FC82"/>
    <w:rsid w:val="009C32E2"/>
    <w:rPr>
      <w:rFonts w:eastAsiaTheme="minorHAnsi"/>
      <w:lang w:eastAsia="en-US"/>
    </w:rPr>
  </w:style>
  <w:style w:type="paragraph" w:customStyle="1" w:styleId="572ABDC075654F89A71C7949DD2E44D63">
    <w:name w:val="572ABDC075654F89A71C7949DD2E44D63"/>
    <w:rsid w:val="009C32E2"/>
    <w:rPr>
      <w:rFonts w:eastAsiaTheme="minorHAnsi"/>
      <w:lang w:eastAsia="en-US"/>
    </w:rPr>
  </w:style>
  <w:style w:type="paragraph" w:customStyle="1" w:styleId="834177468AF0482FBC824B934F1BBF203">
    <w:name w:val="834177468AF0482FBC824B934F1BBF203"/>
    <w:rsid w:val="009C32E2"/>
    <w:rPr>
      <w:rFonts w:eastAsiaTheme="minorHAnsi"/>
      <w:lang w:eastAsia="en-US"/>
    </w:rPr>
  </w:style>
  <w:style w:type="paragraph" w:customStyle="1" w:styleId="2D4CCBB7002A44DCB85B717F70D073D43">
    <w:name w:val="2D4CCBB7002A44DCB85B717F70D073D43"/>
    <w:rsid w:val="009C32E2"/>
    <w:rPr>
      <w:rFonts w:eastAsiaTheme="minorHAnsi"/>
      <w:lang w:eastAsia="en-US"/>
    </w:rPr>
  </w:style>
  <w:style w:type="paragraph" w:customStyle="1" w:styleId="BCAEEB8CB90D4C98BB9008B654CE4C7B3">
    <w:name w:val="BCAEEB8CB90D4C98BB9008B654CE4C7B3"/>
    <w:rsid w:val="009C32E2"/>
    <w:rPr>
      <w:rFonts w:eastAsiaTheme="minorHAnsi"/>
      <w:lang w:eastAsia="en-US"/>
    </w:rPr>
  </w:style>
  <w:style w:type="paragraph" w:customStyle="1" w:styleId="D6151145FB414EE0BBD66567C3CB53D93">
    <w:name w:val="D6151145FB414EE0BBD66567C3CB53D93"/>
    <w:rsid w:val="009C32E2"/>
    <w:rPr>
      <w:rFonts w:eastAsiaTheme="minorHAnsi"/>
      <w:lang w:eastAsia="en-US"/>
    </w:rPr>
  </w:style>
  <w:style w:type="paragraph" w:customStyle="1" w:styleId="4F9320C67C4F4ED0AF70E7C03EA8A35F3">
    <w:name w:val="4F9320C67C4F4ED0AF70E7C03EA8A35F3"/>
    <w:rsid w:val="009C32E2"/>
    <w:rPr>
      <w:rFonts w:eastAsiaTheme="minorHAnsi"/>
      <w:lang w:eastAsia="en-US"/>
    </w:rPr>
  </w:style>
  <w:style w:type="paragraph" w:customStyle="1" w:styleId="F3792B4A4BA24AAC9EF897482A4C48723">
    <w:name w:val="F3792B4A4BA24AAC9EF897482A4C48723"/>
    <w:rsid w:val="009C32E2"/>
    <w:rPr>
      <w:rFonts w:eastAsiaTheme="minorHAnsi"/>
      <w:lang w:eastAsia="en-US"/>
    </w:rPr>
  </w:style>
  <w:style w:type="paragraph" w:customStyle="1" w:styleId="CA6C1E6A650C434D9DBA1441DA366FC83">
    <w:name w:val="CA6C1E6A650C434D9DBA1441DA366FC83"/>
    <w:rsid w:val="009C32E2"/>
    <w:rPr>
      <w:rFonts w:eastAsiaTheme="minorHAnsi"/>
      <w:lang w:eastAsia="en-US"/>
    </w:rPr>
  </w:style>
  <w:style w:type="paragraph" w:customStyle="1" w:styleId="572ABDC075654F89A71C7949DD2E44D64">
    <w:name w:val="572ABDC075654F89A71C7949DD2E44D64"/>
    <w:rsid w:val="009C32E2"/>
    <w:rPr>
      <w:rFonts w:eastAsiaTheme="minorHAnsi"/>
      <w:lang w:eastAsia="en-US"/>
    </w:rPr>
  </w:style>
  <w:style w:type="paragraph" w:customStyle="1" w:styleId="834177468AF0482FBC824B934F1BBF204">
    <w:name w:val="834177468AF0482FBC824B934F1BBF204"/>
    <w:rsid w:val="009C32E2"/>
    <w:rPr>
      <w:rFonts w:eastAsiaTheme="minorHAnsi"/>
      <w:lang w:eastAsia="en-US"/>
    </w:rPr>
  </w:style>
  <w:style w:type="paragraph" w:customStyle="1" w:styleId="2D4CCBB7002A44DCB85B717F70D073D44">
    <w:name w:val="2D4CCBB7002A44DCB85B717F70D073D44"/>
    <w:rsid w:val="009C32E2"/>
    <w:rPr>
      <w:rFonts w:eastAsiaTheme="minorHAnsi"/>
      <w:lang w:eastAsia="en-US"/>
    </w:rPr>
  </w:style>
  <w:style w:type="paragraph" w:customStyle="1" w:styleId="BCAEEB8CB90D4C98BB9008B654CE4C7B4">
    <w:name w:val="BCAEEB8CB90D4C98BB9008B654CE4C7B4"/>
    <w:rsid w:val="009C32E2"/>
    <w:rPr>
      <w:rFonts w:eastAsiaTheme="minorHAnsi"/>
      <w:lang w:eastAsia="en-US"/>
    </w:rPr>
  </w:style>
  <w:style w:type="paragraph" w:customStyle="1" w:styleId="D6151145FB414EE0BBD66567C3CB53D94">
    <w:name w:val="D6151145FB414EE0BBD66567C3CB53D94"/>
    <w:rsid w:val="009C32E2"/>
    <w:rPr>
      <w:rFonts w:eastAsiaTheme="minorHAnsi"/>
      <w:lang w:eastAsia="en-US"/>
    </w:rPr>
  </w:style>
  <w:style w:type="paragraph" w:customStyle="1" w:styleId="4F9320C67C4F4ED0AF70E7C03EA8A35F4">
    <w:name w:val="4F9320C67C4F4ED0AF70E7C03EA8A35F4"/>
    <w:rsid w:val="009C32E2"/>
    <w:rPr>
      <w:rFonts w:eastAsiaTheme="minorHAnsi"/>
      <w:lang w:eastAsia="en-US"/>
    </w:rPr>
  </w:style>
  <w:style w:type="paragraph" w:customStyle="1" w:styleId="F3792B4A4BA24AAC9EF897482A4C48724">
    <w:name w:val="F3792B4A4BA24AAC9EF897482A4C48724"/>
    <w:rsid w:val="009C32E2"/>
    <w:rPr>
      <w:rFonts w:eastAsiaTheme="minorHAnsi"/>
      <w:lang w:eastAsia="en-US"/>
    </w:rPr>
  </w:style>
  <w:style w:type="paragraph" w:customStyle="1" w:styleId="CA6C1E6A650C434D9DBA1441DA366FC84">
    <w:name w:val="CA6C1E6A650C434D9DBA1441DA366FC84"/>
    <w:rsid w:val="009C32E2"/>
    <w:rPr>
      <w:rFonts w:eastAsiaTheme="minorHAnsi"/>
      <w:lang w:eastAsia="en-US"/>
    </w:rPr>
  </w:style>
  <w:style w:type="paragraph" w:customStyle="1" w:styleId="572ABDC075654F89A71C7949DD2E44D65">
    <w:name w:val="572ABDC075654F89A71C7949DD2E44D65"/>
    <w:rsid w:val="009C32E2"/>
    <w:rPr>
      <w:rFonts w:eastAsiaTheme="minorHAnsi"/>
      <w:lang w:eastAsia="en-US"/>
    </w:rPr>
  </w:style>
  <w:style w:type="paragraph" w:customStyle="1" w:styleId="834177468AF0482FBC824B934F1BBF205">
    <w:name w:val="834177468AF0482FBC824B934F1BBF205"/>
    <w:rsid w:val="009C32E2"/>
    <w:rPr>
      <w:rFonts w:eastAsiaTheme="minorHAnsi"/>
      <w:lang w:eastAsia="en-US"/>
    </w:rPr>
  </w:style>
  <w:style w:type="paragraph" w:customStyle="1" w:styleId="2D4CCBB7002A44DCB85B717F70D073D45">
    <w:name w:val="2D4CCBB7002A44DCB85B717F70D073D45"/>
    <w:rsid w:val="009C32E2"/>
    <w:rPr>
      <w:rFonts w:eastAsiaTheme="minorHAnsi"/>
      <w:lang w:eastAsia="en-US"/>
    </w:rPr>
  </w:style>
  <w:style w:type="paragraph" w:customStyle="1" w:styleId="BCAEEB8CB90D4C98BB9008B654CE4C7B5">
    <w:name w:val="BCAEEB8CB90D4C98BB9008B654CE4C7B5"/>
    <w:rsid w:val="009C32E2"/>
    <w:rPr>
      <w:rFonts w:eastAsiaTheme="minorHAnsi"/>
      <w:lang w:eastAsia="en-US"/>
    </w:rPr>
  </w:style>
  <w:style w:type="paragraph" w:customStyle="1" w:styleId="D6151145FB414EE0BBD66567C3CB53D95">
    <w:name w:val="D6151145FB414EE0BBD66567C3CB53D95"/>
    <w:rsid w:val="009C32E2"/>
    <w:rPr>
      <w:rFonts w:eastAsiaTheme="minorHAnsi"/>
      <w:lang w:eastAsia="en-US"/>
    </w:rPr>
  </w:style>
  <w:style w:type="paragraph" w:customStyle="1" w:styleId="4F9320C67C4F4ED0AF70E7C03EA8A35F5">
    <w:name w:val="4F9320C67C4F4ED0AF70E7C03EA8A35F5"/>
    <w:rsid w:val="009C32E2"/>
    <w:rPr>
      <w:rFonts w:eastAsiaTheme="minorHAnsi"/>
      <w:lang w:eastAsia="en-US"/>
    </w:rPr>
  </w:style>
  <w:style w:type="paragraph" w:customStyle="1" w:styleId="F3792B4A4BA24AAC9EF897482A4C48725">
    <w:name w:val="F3792B4A4BA24AAC9EF897482A4C48725"/>
    <w:rsid w:val="009C32E2"/>
    <w:rPr>
      <w:rFonts w:eastAsiaTheme="minorHAnsi"/>
      <w:lang w:eastAsia="en-US"/>
    </w:rPr>
  </w:style>
  <w:style w:type="paragraph" w:customStyle="1" w:styleId="CA6C1E6A650C434D9DBA1441DA366FC85">
    <w:name w:val="CA6C1E6A650C434D9DBA1441DA366FC85"/>
    <w:rsid w:val="009C32E2"/>
    <w:rPr>
      <w:rFonts w:eastAsiaTheme="minorHAnsi"/>
      <w:lang w:eastAsia="en-US"/>
    </w:rPr>
  </w:style>
  <w:style w:type="paragraph" w:customStyle="1" w:styleId="572ABDC075654F89A71C7949DD2E44D66">
    <w:name w:val="572ABDC075654F89A71C7949DD2E44D66"/>
    <w:rsid w:val="009C32E2"/>
    <w:rPr>
      <w:rFonts w:eastAsiaTheme="minorHAnsi"/>
      <w:lang w:eastAsia="en-US"/>
    </w:rPr>
  </w:style>
  <w:style w:type="paragraph" w:customStyle="1" w:styleId="834177468AF0482FBC824B934F1BBF206">
    <w:name w:val="834177468AF0482FBC824B934F1BBF206"/>
    <w:rsid w:val="009C32E2"/>
    <w:rPr>
      <w:rFonts w:eastAsiaTheme="minorHAnsi"/>
      <w:lang w:eastAsia="en-US"/>
    </w:rPr>
  </w:style>
  <w:style w:type="paragraph" w:customStyle="1" w:styleId="39A38618C21B4A6B91AD7AEA4F47A6BB">
    <w:name w:val="39A38618C21B4A6B91AD7AEA4F47A6BB"/>
    <w:rsid w:val="009C32E2"/>
    <w:rPr>
      <w:rFonts w:eastAsiaTheme="minorHAnsi"/>
      <w:lang w:eastAsia="en-US"/>
    </w:rPr>
  </w:style>
  <w:style w:type="paragraph" w:customStyle="1" w:styleId="2D4CCBB7002A44DCB85B717F70D073D46">
    <w:name w:val="2D4CCBB7002A44DCB85B717F70D073D46"/>
    <w:rsid w:val="009C32E2"/>
    <w:rPr>
      <w:rFonts w:eastAsiaTheme="minorHAnsi"/>
      <w:lang w:eastAsia="en-US"/>
    </w:rPr>
  </w:style>
  <w:style w:type="paragraph" w:customStyle="1" w:styleId="BCAEEB8CB90D4C98BB9008B654CE4C7B6">
    <w:name w:val="BCAEEB8CB90D4C98BB9008B654CE4C7B6"/>
    <w:rsid w:val="009C32E2"/>
    <w:rPr>
      <w:rFonts w:eastAsiaTheme="minorHAnsi"/>
      <w:lang w:eastAsia="en-US"/>
    </w:rPr>
  </w:style>
  <w:style w:type="paragraph" w:customStyle="1" w:styleId="D6151145FB414EE0BBD66567C3CB53D96">
    <w:name w:val="D6151145FB414EE0BBD66567C3CB53D96"/>
    <w:rsid w:val="009C32E2"/>
    <w:rPr>
      <w:rFonts w:eastAsiaTheme="minorHAnsi"/>
      <w:lang w:eastAsia="en-US"/>
    </w:rPr>
  </w:style>
  <w:style w:type="paragraph" w:customStyle="1" w:styleId="4F9320C67C4F4ED0AF70E7C03EA8A35F6">
    <w:name w:val="4F9320C67C4F4ED0AF70E7C03EA8A35F6"/>
    <w:rsid w:val="009C32E2"/>
    <w:rPr>
      <w:rFonts w:eastAsiaTheme="minorHAnsi"/>
      <w:lang w:eastAsia="en-US"/>
    </w:rPr>
  </w:style>
  <w:style w:type="paragraph" w:customStyle="1" w:styleId="F3792B4A4BA24AAC9EF897482A4C48726">
    <w:name w:val="F3792B4A4BA24AAC9EF897482A4C48726"/>
    <w:rsid w:val="009C32E2"/>
    <w:rPr>
      <w:rFonts w:eastAsiaTheme="minorHAnsi"/>
      <w:lang w:eastAsia="en-US"/>
    </w:rPr>
  </w:style>
  <w:style w:type="paragraph" w:customStyle="1" w:styleId="CA6C1E6A650C434D9DBA1441DA366FC86">
    <w:name w:val="CA6C1E6A650C434D9DBA1441DA366FC86"/>
    <w:rsid w:val="009C32E2"/>
    <w:rPr>
      <w:rFonts w:eastAsiaTheme="minorHAnsi"/>
      <w:lang w:eastAsia="en-US"/>
    </w:rPr>
  </w:style>
  <w:style w:type="paragraph" w:customStyle="1" w:styleId="572ABDC075654F89A71C7949DD2E44D67">
    <w:name w:val="572ABDC075654F89A71C7949DD2E44D67"/>
    <w:rsid w:val="009C32E2"/>
    <w:rPr>
      <w:rFonts w:eastAsiaTheme="minorHAnsi"/>
      <w:lang w:eastAsia="en-US"/>
    </w:rPr>
  </w:style>
  <w:style w:type="paragraph" w:customStyle="1" w:styleId="834177468AF0482FBC824B934F1BBF207">
    <w:name w:val="834177468AF0482FBC824B934F1BBF207"/>
    <w:rsid w:val="009C32E2"/>
    <w:rPr>
      <w:rFonts w:eastAsiaTheme="minorHAnsi"/>
      <w:lang w:eastAsia="en-US"/>
    </w:rPr>
  </w:style>
  <w:style w:type="paragraph" w:customStyle="1" w:styleId="2D4CCBB7002A44DCB85B717F70D073D47">
    <w:name w:val="2D4CCBB7002A44DCB85B717F70D073D47"/>
    <w:rsid w:val="009C32E2"/>
    <w:rPr>
      <w:rFonts w:eastAsiaTheme="minorHAnsi"/>
      <w:lang w:eastAsia="en-US"/>
    </w:rPr>
  </w:style>
  <w:style w:type="paragraph" w:customStyle="1" w:styleId="BCAEEB8CB90D4C98BB9008B654CE4C7B7">
    <w:name w:val="BCAEEB8CB90D4C98BB9008B654CE4C7B7"/>
    <w:rsid w:val="009C32E2"/>
    <w:rPr>
      <w:rFonts w:eastAsiaTheme="minorHAnsi"/>
      <w:lang w:eastAsia="en-US"/>
    </w:rPr>
  </w:style>
  <w:style w:type="paragraph" w:customStyle="1" w:styleId="D6151145FB414EE0BBD66567C3CB53D97">
    <w:name w:val="D6151145FB414EE0BBD66567C3CB53D97"/>
    <w:rsid w:val="009C32E2"/>
    <w:rPr>
      <w:rFonts w:eastAsiaTheme="minorHAnsi"/>
      <w:lang w:eastAsia="en-US"/>
    </w:rPr>
  </w:style>
  <w:style w:type="paragraph" w:customStyle="1" w:styleId="4F9320C67C4F4ED0AF70E7C03EA8A35F7">
    <w:name w:val="4F9320C67C4F4ED0AF70E7C03EA8A35F7"/>
    <w:rsid w:val="009C32E2"/>
    <w:rPr>
      <w:rFonts w:eastAsiaTheme="minorHAnsi"/>
      <w:lang w:eastAsia="en-US"/>
    </w:rPr>
  </w:style>
  <w:style w:type="paragraph" w:customStyle="1" w:styleId="F3792B4A4BA24AAC9EF897482A4C48727">
    <w:name w:val="F3792B4A4BA24AAC9EF897482A4C48727"/>
    <w:rsid w:val="009C32E2"/>
    <w:rPr>
      <w:rFonts w:eastAsiaTheme="minorHAnsi"/>
      <w:lang w:eastAsia="en-US"/>
    </w:rPr>
  </w:style>
  <w:style w:type="paragraph" w:customStyle="1" w:styleId="CA6C1E6A650C434D9DBA1441DA366FC87">
    <w:name w:val="CA6C1E6A650C434D9DBA1441DA366FC87"/>
    <w:rsid w:val="009C32E2"/>
    <w:rPr>
      <w:rFonts w:eastAsiaTheme="minorHAnsi"/>
      <w:lang w:eastAsia="en-US"/>
    </w:rPr>
  </w:style>
  <w:style w:type="paragraph" w:customStyle="1" w:styleId="A7F0591B3ED1400B9FE6FF1AB0F7FC11">
    <w:name w:val="A7F0591B3ED1400B9FE6FF1AB0F7FC11"/>
    <w:rsid w:val="009C32E2"/>
    <w:rPr>
      <w:rFonts w:eastAsiaTheme="minorHAnsi"/>
      <w:lang w:eastAsia="en-US"/>
    </w:rPr>
  </w:style>
  <w:style w:type="paragraph" w:customStyle="1" w:styleId="572ABDC075654F89A71C7949DD2E44D68">
    <w:name w:val="572ABDC075654F89A71C7949DD2E44D68"/>
    <w:rsid w:val="009C32E2"/>
    <w:rPr>
      <w:rFonts w:eastAsiaTheme="minorHAnsi"/>
      <w:lang w:eastAsia="en-US"/>
    </w:rPr>
  </w:style>
  <w:style w:type="paragraph" w:customStyle="1" w:styleId="BCAEEB8CB90D4C98BB9008B654CE4C7B8">
    <w:name w:val="BCAEEB8CB90D4C98BB9008B654CE4C7B8"/>
    <w:rsid w:val="009C32E2"/>
    <w:rPr>
      <w:rFonts w:eastAsiaTheme="minorHAnsi"/>
      <w:lang w:eastAsia="en-US"/>
    </w:rPr>
  </w:style>
  <w:style w:type="paragraph" w:customStyle="1" w:styleId="D6151145FB414EE0BBD66567C3CB53D98">
    <w:name w:val="D6151145FB414EE0BBD66567C3CB53D98"/>
    <w:rsid w:val="009C32E2"/>
    <w:rPr>
      <w:rFonts w:eastAsiaTheme="minorHAnsi"/>
      <w:lang w:eastAsia="en-US"/>
    </w:rPr>
  </w:style>
  <w:style w:type="paragraph" w:customStyle="1" w:styleId="4F9320C67C4F4ED0AF70E7C03EA8A35F8">
    <w:name w:val="4F9320C67C4F4ED0AF70E7C03EA8A35F8"/>
    <w:rsid w:val="009C32E2"/>
    <w:rPr>
      <w:rFonts w:eastAsiaTheme="minorHAnsi"/>
      <w:lang w:eastAsia="en-US"/>
    </w:rPr>
  </w:style>
  <w:style w:type="paragraph" w:customStyle="1" w:styleId="F3792B4A4BA24AAC9EF897482A4C48728">
    <w:name w:val="F3792B4A4BA24AAC9EF897482A4C48728"/>
    <w:rsid w:val="009C32E2"/>
    <w:rPr>
      <w:rFonts w:eastAsiaTheme="minorHAnsi"/>
      <w:lang w:eastAsia="en-US"/>
    </w:rPr>
  </w:style>
  <w:style w:type="paragraph" w:customStyle="1" w:styleId="CA6C1E6A650C434D9DBA1441DA366FC88">
    <w:name w:val="CA6C1E6A650C434D9DBA1441DA366FC88"/>
    <w:rsid w:val="009C32E2"/>
    <w:rPr>
      <w:rFonts w:eastAsiaTheme="minorHAnsi"/>
      <w:lang w:eastAsia="en-US"/>
    </w:rPr>
  </w:style>
  <w:style w:type="paragraph" w:customStyle="1" w:styleId="32330DC38D51408AB4D6EDBEC709C5B93">
    <w:name w:val="32330DC38D51408AB4D6EDBEC709C5B93"/>
    <w:rsid w:val="009C32E2"/>
    <w:rPr>
      <w:rFonts w:eastAsiaTheme="minorHAnsi"/>
      <w:lang w:eastAsia="en-US"/>
    </w:rPr>
  </w:style>
  <w:style w:type="paragraph" w:customStyle="1" w:styleId="636FEFF0D4824E669FADEA31CBC63C02">
    <w:name w:val="636FEFF0D4824E669FADEA31CBC63C02"/>
    <w:rsid w:val="009C32E2"/>
  </w:style>
  <w:style w:type="paragraph" w:customStyle="1" w:styleId="62DF8B4DC5844DA9ACBAB02455582C68">
    <w:name w:val="62DF8B4DC5844DA9ACBAB02455582C68"/>
    <w:rsid w:val="009C32E2"/>
  </w:style>
  <w:style w:type="paragraph" w:customStyle="1" w:styleId="DF990CDFAB8C43568C5255E484C0A77C">
    <w:name w:val="DF990CDFAB8C43568C5255E484C0A77C"/>
    <w:rsid w:val="009C32E2"/>
  </w:style>
  <w:style w:type="paragraph" w:customStyle="1" w:styleId="32703FAA8E49476FB5824CC211286616">
    <w:name w:val="32703FAA8E49476FB5824CC211286616"/>
    <w:rsid w:val="009C32E2"/>
  </w:style>
  <w:style w:type="paragraph" w:customStyle="1" w:styleId="BA936776F0944F44BBE71D636D603F8D">
    <w:name w:val="BA936776F0944F44BBE71D636D603F8D"/>
    <w:rsid w:val="009C32E2"/>
  </w:style>
  <w:style w:type="paragraph" w:customStyle="1" w:styleId="BDDC3DE89B454EF3948E5E2FDD76C06A">
    <w:name w:val="BDDC3DE89B454EF3948E5E2FDD76C06A"/>
    <w:rsid w:val="009C32E2"/>
  </w:style>
  <w:style w:type="paragraph" w:customStyle="1" w:styleId="34987C14EA804C8EAFCDEF337AD39697">
    <w:name w:val="34987C14EA804C8EAFCDEF337AD39697"/>
    <w:rsid w:val="009C32E2"/>
  </w:style>
  <w:style w:type="paragraph" w:customStyle="1" w:styleId="C217D2E52A1A41AEADDD027877F761C2">
    <w:name w:val="C217D2E52A1A41AEADDD027877F761C2"/>
    <w:rsid w:val="009C32E2"/>
  </w:style>
  <w:style w:type="paragraph" w:customStyle="1" w:styleId="A3D5921E9AA145D2BDB469BFBBDCF419">
    <w:name w:val="A3D5921E9AA145D2BDB469BFBBDCF419"/>
    <w:rsid w:val="009C32E2"/>
  </w:style>
  <w:style w:type="paragraph" w:customStyle="1" w:styleId="8DABF4D69D1046418AF211A7FEFE0D9E">
    <w:name w:val="8DABF4D69D1046418AF211A7FEFE0D9E"/>
    <w:rsid w:val="009C32E2"/>
  </w:style>
  <w:style w:type="paragraph" w:customStyle="1" w:styleId="5C1316E8D9244CCEB370E1A7BCDD068E">
    <w:name w:val="5C1316E8D9244CCEB370E1A7BCDD068E"/>
    <w:rsid w:val="009C32E2"/>
  </w:style>
  <w:style w:type="paragraph" w:customStyle="1" w:styleId="850982D838C3450D854B6FD6667FB4C9">
    <w:name w:val="850982D838C3450D854B6FD6667FB4C9"/>
    <w:rsid w:val="009C32E2"/>
  </w:style>
  <w:style w:type="paragraph" w:customStyle="1" w:styleId="200A142D54FE4C8EBE425FC2A510FF1A">
    <w:name w:val="200A142D54FE4C8EBE425FC2A510FF1A"/>
    <w:rsid w:val="009C32E2"/>
  </w:style>
  <w:style w:type="paragraph" w:customStyle="1" w:styleId="0932FB5E94024C1AAAFF2CD81E811328">
    <w:name w:val="0932FB5E94024C1AAAFF2CD81E811328"/>
    <w:rsid w:val="009C32E2"/>
  </w:style>
  <w:style w:type="paragraph" w:customStyle="1" w:styleId="E451016D323741AE9253A66F78150140">
    <w:name w:val="E451016D323741AE9253A66F78150140"/>
    <w:rsid w:val="009C32E2"/>
  </w:style>
  <w:style w:type="paragraph" w:customStyle="1" w:styleId="4D4FF407135A4C9392B9B959CD960A80">
    <w:name w:val="4D4FF407135A4C9392B9B959CD960A80"/>
    <w:rsid w:val="009C32E2"/>
  </w:style>
  <w:style w:type="paragraph" w:customStyle="1" w:styleId="B6AD2D4902D6432A8369283D34C84C9E">
    <w:name w:val="B6AD2D4902D6432A8369283D34C84C9E"/>
    <w:rsid w:val="009C32E2"/>
  </w:style>
  <w:style w:type="paragraph" w:customStyle="1" w:styleId="288AEFBD119142BFA73811791C6EBEF8">
    <w:name w:val="288AEFBD119142BFA73811791C6EBEF8"/>
    <w:rsid w:val="009C32E2"/>
  </w:style>
  <w:style w:type="paragraph" w:customStyle="1" w:styleId="7E4CDD48DF304EF1BB7D323E17A18A78">
    <w:name w:val="7E4CDD48DF304EF1BB7D323E17A18A78"/>
    <w:rsid w:val="009C32E2"/>
  </w:style>
  <w:style w:type="paragraph" w:customStyle="1" w:styleId="F6BB7E95F5AC488DAFE6CBBFB006040C">
    <w:name w:val="F6BB7E95F5AC488DAFE6CBBFB006040C"/>
    <w:rsid w:val="009C32E2"/>
  </w:style>
  <w:style w:type="paragraph" w:customStyle="1" w:styleId="EE043E2804874729989875F63728745A">
    <w:name w:val="EE043E2804874729989875F63728745A"/>
    <w:rsid w:val="009C32E2"/>
  </w:style>
  <w:style w:type="paragraph" w:customStyle="1" w:styleId="F5D814C76BFC43AA922A6F1DDADB20CE">
    <w:name w:val="F5D814C76BFC43AA922A6F1DDADB20CE"/>
    <w:rsid w:val="009C32E2"/>
  </w:style>
  <w:style w:type="paragraph" w:customStyle="1" w:styleId="961EB31FCD6440B0AFC2A67CE2F259B5">
    <w:name w:val="961EB31FCD6440B0AFC2A67CE2F259B5"/>
    <w:rsid w:val="009C32E2"/>
    <w:rPr>
      <w:rFonts w:eastAsiaTheme="minorHAnsi"/>
      <w:lang w:eastAsia="en-US"/>
    </w:rPr>
  </w:style>
  <w:style w:type="paragraph" w:customStyle="1" w:styleId="AC7EFE6B6DFF439AB92D39BDD8100273">
    <w:name w:val="AC7EFE6B6DFF439AB92D39BDD8100273"/>
    <w:rsid w:val="009C32E2"/>
    <w:rPr>
      <w:rFonts w:eastAsiaTheme="minorHAnsi"/>
      <w:lang w:eastAsia="en-US"/>
    </w:rPr>
  </w:style>
  <w:style w:type="paragraph" w:customStyle="1" w:styleId="583C6AAF86334BEF9A637A5626B5D920">
    <w:name w:val="583C6AAF86334BEF9A637A5626B5D920"/>
    <w:rsid w:val="009C32E2"/>
    <w:rPr>
      <w:rFonts w:eastAsiaTheme="minorHAnsi"/>
      <w:lang w:eastAsia="en-US"/>
    </w:rPr>
  </w:style>
  <w:style w:type="paragraph" w:customStyle="1" w:styleId="1737D84E9DA94FD8A8C4B37BA32E57FB">
    <w:name w:val="1737D84E9DA94FD8A8C4B37BA32E57FB"/>
    <w:rsid w:val="009C32E2"/>
    <w:rPr>
      <w:rFonts w:eastAsiaTheme="minorHAnsi"/>
      <w:lang w:eastAsia="en-US"/>
    </w:rPr>
  </w:style>
  <w:style w:type="paragraph" w:customStyle="1" w:styleId="BCAEEB8CB90D4C98BB9008B654CE4C7B9">
    <w:name w:val="BCAEEB8CB90D4C98BB9008B654CE4C7B9"/>
    <w:rsid w:val="009C32E2"/>
    <w:rPr>
      <w:rFonts w:eastAsiaTheme="minorHAnsi"/>
      <w:lang w:eastAsia="en-US"/>
    </w:rPr>
  </w:style>
  <w:style w:type="paragraph" w:customStyle="1" w:styleId="D6151145FB414EE0BBD66567C3CB53D99">
    <w:name w:val="D6151145FB414EE0BBD66567C3CB53D99"/>
    <w:rsid w:val="009C32E2"/>
    <w:rPr>
      <w:rFonts w:eastAsiaTheme="minorHAnsi"/>
      <w:lang w:eastAsia="en-US"/>
    </w:rPr>
  </w:style>
  <w:style w:type="paragraph" w:customStyle="1" w:styleId="4F9320C67C4F4ED0AF70E7C03EA8A35F9">
    <w:name w:val="4F9320C67C4F4ED0AF70E7C03EA8A35F9"/>
    <w:rsid w:val="009C32E2"/>
    <w:rPr>
      <w:rFonts w:eastAsiaTheme="minorHAnsi"/>
      <w:lang w:eastAsia="en-US"/>
    </w:rPr>
  </w:style>
  <w:style w:type="paragraph" w:customStyle="1" w:styleId="F3792B4A4BA24AAC9EF897482A4C48729">
    <w:name w:val="F3792B4A4BA24AAC9EF897482A4C48729"/>
    <w:rsid w:val="009C32E2"/>
    <w:rPr>
      <w:rFonts w:eastAsiaTheme="minorHAnsi"/>
      <w:lang w:eastAsia="en-US"/>
    </w:rPr>
  </w:style>
  <w:style w:type="paragraph" w:customStyle="1" w:styleId="CA6C1E6A650C434D9DBA1441DA366FC89">
    <w:name w:val="CA6C1E6A650C434D9DBA1441DA366FC89"/>
    <w:rsid w:val="009C32E2"/>
    <w:rPr>
      <w:rFonts w:eastAsiaTheme="minorHAnsi"/>
      <w:lang w:eastAsia="en-US"/>
    </w:rPr>
  </w:style>
  <w:style w:type="paragraph" w:customStyle="1" w:styleId="636FEFF0D4824E669FADEA31CBC63C021">
    <w:name w:val="636FEFF0D4824E669FADEA31CBC63C021"/>
    <w:rsid w:val="009C32E2"/>
    <w:rPr>
      <w:rFonts w:eastAsiaTheme="minorHAnsi"/>
      <w:lang w:eastAsia="en-US"/>
    </w:rPr>
  </w:style>
  <w:style w:type="paragraph" w:customStyle="1" w:styleId="BA936776F0944F44BBE71D636D603F8D1">
    <w:name w:val="BA936776F0944F44BBE71D636D603F8D1"/>
    <w:rsid w:val="009C32E2"/>
    <w:rPr>
      <w:rFonts w:eastAsiaTheme="minorHAnsi"/>
      <w:lang w:eastAsia="en-US"/>
    </w:rPr>
  </w:style>
  <w:style w:type="paragraph" w:customStyle="1" w:styleId="A3D5921E9AA145D2BDB469BFBBDCF4191">
    <w:name w:val="A3D5921E9AA145D2BDB469BFBBDCF4191"/>
    <w:rsid w:val="009C32E2"/>
    <w:rPr>
      <w:rFonts w:eastAsiaTheme="minorHAnsi"/>
      <w:lang w:eastAsia="en-US"/>
    </w:rPr>
  </w:style>
  <w:style w:type="paragraph" w:customStyle="1" w:styleId="62DF8B4DC5844DA9ACBAB02455582C681">
    <w:name w:val="62DF8B4DC5844DA9ACBAB02455582C681"/>
    <w:rsid w:val="009C32E2"/>
    <w:rPr>
      <w:rFonts w:eastAsiaTheme="minorHAnsi"/>
      <w:lang w:eastAsia="en-US"/>
    </w:rPr>
  </w:style>
  <w:style w:type="paragraph" w:customStyle="1" w:styleId="BDDC3DE89B454EF3948E5E2FDD76C06A1">
    <w:name w:val="BDDC3DE89B454EF3948E5E2FDD76C06A1"/>
    <w:rsid w:val="009C32E2"/>
    <w:rPr>
      <w:rFonts w:eastAsiaTheme="minorHAnsi"/>
      <w:lang w:eastAsia="en-US"/>
    </w:rPr>
  </w:style>
  <w:style w:type="paragraph" w:customStyle="1" w:styleId="8DABF4D69D1046418AF211A7FEFE0D9E1">
    <w:name w:val="8DABF4D69D1046418AF211A7FEFE0D9E1"/>
    <w:rsid w:val="009C32E2"/>
    <w:rPr>
      <w:rFonts w:eastAsiaTheme="minorHAnsi"/>
      <w:lang w:eastAsia="en-US"/>
    </w:rPr>
  </w:style>
  <w:style w:type="paragraph" w:customStyle="1" w:styleId="DF990CDFAB8C43568C5255E484C0A77C1">
    <w:name w:val="DF990CDFAB8C43568C5255E484C0A77C1"/>
    <w:rsid w:val="009C32E2"/>
    <w:rPr>
      <w:rFonts w:eastAsiaTheme="minorHAnsi"/>
      <w:lang w:eastAsia="en-US"/>
    </w:rPr>
  </w:style>
  <w:style w:type="paragraph" w:customStyle="1" w:styleId="34987C14EA804C8EAFCDEF337AD396971">
    <w:name w:val="34987C14EA804C8EAFCDEF337AD396971"/>
    <w:rsid w:val="009C32E2"/>
    <w:rPr>
      <w:rFonts w:eastAsiaTheme="minorHAnsi"/>
      <w:lang w:eastAsia="en-US"/>
    </w:rPr>
  </w:style>
  <w:style w:type="paragraph" w:customStyle="1" w:styleId="5C1316E8D9244CCEB370E1A7BCDD068E1">
    <w:name w:val="5C1316E8D9244CCEB370E1A7BCDD068E1"/>
    <w:rsid w:val="009C32E2"/>
    <w:rPr>
      <w:rFonts w:eastAsiaTheme="minorHAnsi"/>
      <w:lang w:eastAsia="en-US"/>
    </w:rPr>
  </w:style>
  <w:style w:type="paragraph" w:customStyle="1" w:styleId="32703FAA8E49476FB5824CC2112866161">
    <w:name w:val="32703FAA8E49476FB5824CC2112866161"/>
    <w:rsid w:val="009C32E2"/>
    <w:rPr>
      <w:rFonts w:eastAsiaTheme="minorHAnsi"/>
      <w:lang w:eastAsia="en-US"/>
    </w:rPr>
  </w:style>
  <w:style w:type="paragraph" w:customStyle="1" w:styleId="C217D2E52A1A41AEADDD027877F761C21">
    <w:name w:val="C217D2E52A1A41AEADDD027877F761C21"/>
    <w:rsid w:val="009C32E2"/>
    <w:rPr>
      <w:rFonts w:eastAsiaTheme="minorHAnsi"/>
      <w:lang w:eastAsia="en-US"/>
    </w:rPr>
  </w:style>
  <w:style w:type="paragraph" w:customStyle="1" w:styleId="850982D838C3450D854B6FD6667FB4C91">
    <w:name w:val="850982D838C3450D854B6FD6667FB4C91"/>
    <w:rsid w:val="009C32E2"/>
    <w:rPr>
      <w:rFonts w:eastAsiaTheme="minorHAnsi"/>
      <w:lang w:eastAsia="en-US"/>
    </w:rPr>
  </w:style>
  <w:style w:type="paragraph" w:customStyle="1" w:styleId="9D13A77D163449F8967932E25DDC93FC">
    <w:name w:val="9D13A77D163449F8967932E25DDC93FC"/>
    <w:rsid w:val="009C32E2"/>
    <w:rPr>
      <w:rFonts w:eastAsiaTheme="minorHAnsi"/>
      <w:lang w:eastAsia="en-US"/>
    </w:rPr>
  </w:style>
  <w:style w:type="paragraph" w:customStyle="1" w:styleId="200A142D54FE4C8EBE425FC2A510FF1A1">
    <w:name w:val="200A142D54FE4C8EBE425FC2A510FF1A1"/>
    <w:rsid w:val="009C32E2"/>
    <w:rPr>
      <w:rFonts w:eastAsiaTheme="minorHAnsi"/>
      <w:lang w:eastAsia="en-US"/>
    </w:rPr>
  </w:style>
  <w:style w:type="paragraph" w:customStyle="1" w:styleId="288AEFBD119142BFA73811791C6EBEF81">
    <w:name w:val="288AEFBD119142BFA73811791C6EBEF81"/>
    <w:rsid w:val="009C32E2"/>
    <w:rPr>
      <w:rFonts w:eastAsiaTheme="minorHAnsi"/>
      <w:lang w:eastAsia="en-US"/>
    </w:rPr>
  </w:style>
  <w:style w:type="paragraph" w:customStyle="1" w:styleId="0932FB5E94024C1AAAFF2CD81E8113281">
    <w:name w:val="0932FB5E94024C1AAAFF2CD81E8113281"/>
    <w:rsid w:val="009C32E2"/>
    <w:rPr>
      <w:rFonts w:eastAsiaTheme="minorHAnsi"/>
      <w:lang w:eastAsia="en-US"/>
    </w:rPr>
  </w:style>
  <w:style w:type="paragraph" w:customStyle="1" w:styleId="7E4CDD48DF304EF1BB7D323E17A18A781">
    <w:name w:val="7E4CDD48DF304EF1BB7D323E17A18A781"/>
    <w:rsid w:val="009C32E2"/>
    <w:rPr>
      <w:rFonts w:eastAsiaTheme="minorHAnsi"/>
      <w:lang w:eastAsia="en-US"/>
    </w:rPr>
  </w:style>
  <w:style w:type="paragraph" w:customStyle="1" w:styleId="E451016D323741AE9253A66F781501401">
    <w:name w:val="E451016D323741AE9253A66F781501401"/>
    <w:rsid w:val="009C32E2"/>
    <w:rPr>
      <w:rFonts w:eastAsiaTheme="minorHAnsi"/>
      <w:lang w:eastAsia="en-US"/>
    </w:rPr>
  </w:style>
  <w:style w:type="paragraph" w:customStyle="1" w:styleId="F6BB7E95F5AC488DAFE6CBBFB006040C1">
    <w:name w:val="F6BB7E95F5AC488DAFE6CBBFB006040C1"/>
    <w:rsid w:val="009C32E2"/>
    <w:rPr>
      <w:rFonts w:eastAsiaTheme="minorHAnsi"/>
      <w:lang w:eastAsia="en-US"/>
    </w:rPr>
  </w:style>
  <w:style w:type="paragraph" w:customStyle="1" w:styleId="4D4FF407135A4C9392B9B959CD960A801">
    <w:name w:val="4D4FF407135A4C9392B9B959CD960A801"/>
    <w:rsid w:val="009C32E2"/>
    <w:rPr>
      <w:rFonts w:eastAsiaTheme="minorHAnsi"/>
      <w:lang w:eastAsia="en-US"/>
    </w:rPr>
  </w:style>
  <w:style w:type="paragraph" w:customStyle="1" w:styleId="EE043E2804874729989875F63728745A1">
    <w:name w:val="EE043E2804874729989875F63728745A1"/>
    <w:rsid w:val="009C32E2"/>
    <w:rPr>
      <w:rFonts w:eastAsiaTheme="minorHAnsi"/>
      <w:lang w:eastAsia="en-US"/>
    </w:rPr>
  </w:style>
  <w:style w:type="paragraph" w:customStyle="1" w:styleId="B6AD2D4902D6432A8369283D34C84C9E1">
    <w:name w:val="B6AD2D4902D6432A8369283D34C84C9E1"/>
    <w:rsid w:val="009C32E2"/>
    <w:rPr>
      <w:rFonts w:eastAsiaTheme="minorHAnsi"/>
      <w:lang w:eastAsia="en-US"/>
    </w:rPr>
  </w:style>
  <w:style w:type="paragraph" w:customStyle="1" w:styleId="F5D814C76BFC43AA922A6F1DDADB20CE1">
    <w:name w:val="F5D814C76BFC43AA922A6F1DDADB20CE1"/>
    <w:rsid w:val="009C32E2"/>
    <w:rPr>
      <w:rFonts w:eastAsiaTheme="minorHAnsi"/>
      <w:lang w:eastAsia="en-US"/>
    </w:rPr>
  </w:style>
  <w:style w:type="paragraph" w:customStyle="1" w:styleId="C39124B172234663B2E2EEC3D1EA7CD9">
    <w:name w:val="C39124B172234663B2E2EEC3D1EA7CD9"/>
    <w:rsid w:val="009C32E2"/>
    <w:rPr>
      <w:rFonts w:eastAsiaTheme="minorHAnsi"/>
      <w:lang w:eastAsia="en-US"/>
    </w:rPr>
  </w:style>
  <w:style w:type="paragraph" w:customStyle="1" w:styleId="961EB31FCD6440B0AFC2A67CE2F259B51">
    <w:name w:val="961EB31FCD6440B0AFC2A67CE2F259B51"/>
    <w:rsid w:val="00C828EE"/>
    <w:rPr>
      <w:rFonts w:eastAsiaTheme="minorHAnsi"/>
      <w:lang w:eastAsia="en-US"/>
    </w:rPr>
  </w:style>
  <w:style w:type="paragraph" w:customStyle="1" w:styleId="AC7EFE6B6DFF439AB92D39BDD81002731">
    <w:name w:val="AC7EFE6B6DFF439AB92D39BDD81002731"/>
    <w:rsid w:val="00C828EE"/>
    <w:rPr>
      <w:rFonts w:eastAsiaTheme="minorHAnsi"/>
      <w:lang w:eastAsia="en-US"/>
    </w:rPr>
  </w:style>
  <w:style w:type="paragraph" w:customStyle="1" w:styleId="583C6AAF86334BEF9A637A5626B5D9201">
    <w:name w:val="583C6AAF86334BEF9A637A5626B5D9201"/>
    <w:rsid w:val="00C828EE"/>
    <w:rPr>
      <w:rFonts w:eastAsiaTheme="minorHAnsi"/>
      <w:lang w:eastAsia="en-US"/>
    </w:rPr>
  </w:style>
  <w:style w:type="paragraph" w:customStyle="1" w:styleId="53D4DAF24C40451DB85A4BBF526F8528">
    <w:name w:val="53D4DAF24C40451DB85A4BBF526F8528"/>
    <w:rsid w:val="00C828EE"/>
    <w:rPr>
      <w:rFonts w:eastAsiaTheme="minorHAnsi"/>
      <w:lang w:eastAsia="en-US"/>
    </w:rPr>
  </w:style>
  <w:style w:type="paragraph" w:customStyle="1" w:styleId="1737D84E9DA94FD8A8C4B37BA32E57FB1">
    <w:name w:val="1737D84E9DA94FD8A8C4B37BA32E57FB1"/>
    <w:rsid w:val="00C828EE"/>
    <w:rPr>
      <w:rFonts w:eastAsiaTheme="minorHAnsi"/>
      <w:lang w:eastAsia="en-US"/>
    </w:rPr>
  </w:style>
  <w:style w:type="paragraph" w:customStyle="1" w:styleId="BCAEEB8CB90D4C98BB9008B654CE4C7B10">
    <w:name w:val="BCAEEB8CB90D4C98BB9008B654CE4C7B10"/>
    <w:rsid w:val="00C828EE"/>
    <w:rPr>
      <w:rFonts w:eastAsiaTheme="minorHAnsi"/>
      <w:lang w:eastAsia="en-US"/>
    </w:rPr>
  </w:style>
  <w:style w:type="paragraph" w:customStyle="1" w:styleId="D6151145FB414EE0BBD66567C3CB53D910">
    <w:name w:val="D6151145FB414EE0BBD66567C3CB53D910"/>
    <w:rsid w:val="00C828EE"/>
    <w:rPr>
      <w:rFonts w:eastAsiaTheme="minorHAnsi"/>
      <w:lang w:eastAsia="en-US"/>
    </w:rPr>
  </w:style>
  <w:style w:type="paragraph" w:customStyle="1" w:styleId="4F9320C67C4F4ED0AF70E7C03EA8A35F10">
    <w:name w:val="4F9320C67C4F4ED0AF70E7C03EA8A35F10"/>
    <w:rsid w:val="00C828EE"/>
    <w:rPr>
      <w:rFonts w:eastAsiaTheme="minorHAnsi"/>
      <w:lang w:eastAsia="en-US"/>
    </w:rPr>
  </w:style>
  <w:style w:type="paragraph" w:customStyle="1" w:styleId="F3792B4A4BA24AAC9EF897482A4C487210">
    <w:name w:val="F3792B4A4BA24AAC9EF897482A4C487210"/>
    <w:rsid w:val="00C828EE"/>
    <w:rPr>
      <w:rFonts w:eastAsiaTheme="minorHAnsi"/>
      <w:lang w:eastAsia="en-US"/>
    </w:rPr>
  </w:style>
  <w:style w:type="paragraph" w:customStyle="1" w:styleId="CA6C1E6A650C434D9DBA1441DA366FC810">
    <w:name w:val="CA6C1E6A650C434D9DBA1441DA366FC810"/>
    <w:rsid w:val="00C828EE"/>
    <w:rPr>
      <w:rFonts w:eastAsiaTheme="minorHAnsi"/>
      <w:lang w:eastAsia="en-US"/>
    </w:rPr>
  </w:style>
  <w:style w:type="paragraph" w:customStyle="1" w:styleId="636FEFF0D4824E669FADEA31CBC63C022">
    <w:name w:val="636FEFF0D4824E669FADEA31CBC63C022"/>
    <w:rsid w:val="00C828EE"/>
    <w:rPr>
      <w:rFonts w:eastAsiaTheme="minorHAnsi"/>
      <w:lang w:eastAsia="en-US"/>
    </w:rPr>
  </w:style>
  <w:style w:type="paragraph" w:customStyle="1" w:styleId="BA936776F0944F44BBE71D636D603F8D2">
    <w:name w:val="BA936776F0944F44BBE71D636D603F8D2"/>
    <w:rsid w:val="00C828EE"/>
    <w:rPr>
      <w:rFonts w:eastAsiaTheme="minorHAnsi"/>
      <w:lang w:eastAsia="en-US"/>
    </w:rPr>
  </w:style>
  <w:style w:type="paragraph" w:customStyle="1" w:styleId="A3D5921E9AA145D2BDB469BFBBDCF4192">
    <w:name w:val="A3D5921E9AA145D2BDB469BFBBDCF4192"/>
    <w:rsid w:val="00C828EE"/>
    <w:rPr>
      <w:rFonts w:eastAsiaTheme="minorHAnsi"/>
      <w:lang w:eastAsia="en-US"/>
    </w:rPr>
  </w:style>
  <w:style w:type="paragraph" w:customStyle="1" w:styleId="62DF8B4DC5844DA9ACBAB02455582C682">
    <w:name w:val="62DF8B4DC5844DA9ACBAB02455582C682"/>
    <w:rsid w:val="00C828EE"/>
    <w:rPr>
      <w:rFonts w:eastAsiaTheme="minorHAnsi"/>
      <w:lang w:eastAsia="en-US"/>
    </w:rPr>
  </w:style>
  <w:style w:type="paragraph" w:customStyle="1" w:styleId="BDDC3DE89B454EF3948E5E2FDD76C06A2">
    <w:name w:val="BDDC3DE89B454EF3948E5E2FDD76C06A2"/>
    <w:rsid w:val="00C828EE"/>
    <w:rPr>
      <w:rFonts w:eastAsiaTheme="minorHAnsi"/>
      <w:lang w:eastAsia="en-US"/>
    </w:rPr>
  </w:style>
  <w:style w:type="paragraph" w:customStyle="1" w:styleId="8DABF4D69D1046418AF211A7FEFE0D9E2">
    <w:name w:val="8DABF4D69D1046418AF211A7FEFE0D9E2"/>
    <w:rsid w:val="00C828EE"/>
    <w:rPr>
      <w:rFonts w:eastAsiaTheme="minorHAnsi"/>
      <w:lang w:eastAsia="en-US"/>
    </w:rPr>
  </w:style>
  <w:style w:type="paragraph" w:customStyle="1" w:styleId="DF990CDFAB8C43568C5255E484C0A77C2">
    <w:name w:val="DF990CDFAB8C43568C5255E484C0A77C2"/>
    <w:rsid w:val="00C828EE"/>
    <w:rPr>
      <w:rFonts w:eastAsiaTheme="minorHAnsi"/>
      <w:lang w:eastAsia="en-US"/>
    </w:rPr>
  </w:style>
  <w:style w:type="paragraph" w:customStyle="1" w:styleId="34987C14EA804C8EAFCDEF337AD396972">
    <w:name w:val="34987C14EA804C8EAFCDEF337AD396972"/>
    <w:rsid w:val="00C828EE"/>
    <w:rPr>
      <w:rFonts w:eastAsiaTheme="minorHAnsi"/>
      <w:lang w:eastAsia="en-US"/>
    </w:rPr>
  </w:style>
  <w:style w:type="paragraph" w:customStyle="1" w:styleId="5C1316E8D9244CCEB370E1A7BCDD068E2">
    <w:name w:val="5C1316E8D9244CCEB370E1A7BCDD068E2"/>
    <w:rsid w:val="00C828EE"/>
    <w:rPr>
      <w:rFonts w:eastAsiaTheme="minorHAnsi"/>
      <w:lang w:eastAsia="en-US"/>
    </w:rPr>
  </w:style>
  <w:style w:type="paragraph" w:customStyle="1" w:styleId="32703FAA8E49476FB5824CC2112866162">
    <w:name w:val="32703FAA8E49476FB5824CC2112866162"/>
    <w:rsid w:val="00C828EE"/>
    <w:rPr>
      <w:rFonts w:eastAsiaTheme="minorHAnsi"/>
      <w:lang w:eastAsia="en-US"/>
    </w:rPr>
  </w:style>
  <w:style w:type="paragraph" w:customStyle="1" w:styleId="C217D2E52A1A41AEADDD027877F761C22">
    <w:name w:val="C217D2E52A1A41AEADDD027877F761C22"/>
    <w:rsid w:val="00C828EE"/>
    <w:rPr>
      <w:rFonts w:eastAsiaTheme="minorHAnsi"/>
      <w:lang w:eastAsia="en-US"/>
    </w:rPr>
  </w:style>
  <w:style w:type="paragraph" w:customStyle="1" w:styleId="850982D838C3450D854B6FD6667FB4C92">
    <w:name w:val="850982D838C3450D854B6FD6667FB4C92"/>
    <w:rsid w:val="00C828EE"/>
    <w:rPr>
      <w:rFonts w:eastAsiaTheme="minorHAnsi"/>
      <w:lang w:eastAsia="en-US"/>
    </w:rPr>
  </w:style>
  <w:style w:type="paragraph" w:customStyle="1" w:styleId="9D13A77D163449F8967932E25DDC93FC1">
    <w:name w:val="9D13A77D163449F8967932E25DDC93FC1"/>
    <w:rsid w:val="00C828EE"/>
    <w:rPr>
      <w:rFonts w:eastAsiaTheme="minorHAnsi"/>
      <w:lang w:eastAsia="en-US"/>
    </w:rPr>
  </w:style>
  <w:style w:type="paragraph" w:customStyle="1" w:styleId="200A142D54FE4C8EBE425FC2A510FF1A2">
    <w:name w:val="200A142D54FE4C8EBE425FC2A510FF1A2"/>
    <w:rsid w:val="00C828EE"/>
    <w:rPr>
      <w:rFonts w:eastAsiaTheme="minorHAnsi"/>
      <w:lang w:eastAsia="en-US"/>
    </w:rPr>
  </w:style>
  <w:style w:type="paragraph" w:customStyle="1" w:styleId="288AEFBD119142BFA73811791C6EBEF82">
    <w:name w:val="288AEFBD119142BFA73811791C6EBEF82"/>
    <w:rsid w:val="00C828EE"/>
    <w:rPr>
      <w:rFonts w:eastAsiaTheme="minorHAnsi"/>
      <w:lang w:eastAsia="en-US"/>
    </w:rPr>
  </w:style>
  <w:style w:type="paragraph" w:customStyle="1" w:styleId="0932FB5E94024C1AAAFF2CD81E8113282">
    <w:name w:val="0932FB5E94024C1AAAFF2CD81E8113282"/>
    <w:rsid w:val="00C828EE"/>
    <w:rPr>
      <w:rFonts w:eastAsiaTheme="minorHAnsi"/>
      <w:lang w:eastAsia="en-US"/>
    </w:rPr>
  </w:style>
  <w:style w:type="paragraph" w:customStyle="1" w:styleId="7E4CDD48DF304EF1BB7D323E17A18A782">
    <w:name w:val="7E4CDD48DF304EF1BB7D323E17A18A782"/>
    <w:rsid w:val="00C828EE"/>
    <w:rPr>
      <w:rFonts w:eastAsiaTheme="minorHAnsi"/>
      <w:lang w:eastAsia="en-US"/>
    </w:rPr>
  </w:style>
  <w:style w:type="paragraph" w:customStyle="1" w:styleId="E451016D323741AE9253A66F781501402">
    <w:name w:val="E451016D323741AE9253A66F781501402"/>
    <w:rsid w:val="00C828EE"/>
    <w:rPr>
      <w:rFonts w:eastAsiaTheme="minorHAnsi"/>
      <w:lang w:eastAsia="en-US"/>
    </w:rPr>
  </w:style>
  <w:style w:type="paragraph" w:customStyle="1" w:styleId="F6BB7E95F5AC488DAFE6CBBFB006040C2">
    <w:name w:val="F6BB7E95F5AC488DAFE6CBBFB006040C2"/>
    <w:rsid w:val="00C828EE"/>
    <w:rPr>
      <w:rFonts w:eastAsiaTheme="minorHAnsi"/>
      <w:lang w:eastAsia="en-US"/>
    </w:rPr>
  </w:style>
  <w:style w:type="paragraph" w:customStyle="1" w:styleId="4D4FF407135A4C9392B9B959CD960A802">
    <w:name w:val="4D4FF407135A4C9392B9B959CD960A802"/>
    <w:rsid w:val="00C828EE"/>
    <w:rPr>
      <w:rFonts w:eastAsiaTheme="minorHAnsi"/>
      <w:lang w:eastAsia="en-US"/>
    </w:rPr>
  </w:style>
  <w:style w:type="paragraph" w:customStyle="1" w:styleId="EE043E2804874729989875F63728745A2">
    <w:name w:val="EE043E2804874729989875F63728745A2"/>
    <w:rsid w:val="00C828EE"/>
    <w:rPr>
      <w:rFonts w:eastAsiaTheme="minorHAnsi"/>
      <w:lang w:eastAsia="en-US"/>
    </w:rPr>
  </w:style>
  <w:style w:type="paragraph" w:customStyle="1" w:styleId="B6AD2D4902D6432A8369283D34C84C9E2">
    <w:name w:val="B6AD2D4902D6432A8369283D34C84C9E2"/>
    <w:rsid w:val="00C828EE"/>
    <w:rPr>
      <w:rFonts w:eastAsiaTheme="minorHAnsi"/>
      <w:lang w:eastAsia="en-US"/>
    </w:rPr>
  </w:style>
  <w:style w:type="paragraph" w:customStyle="1" w:styleId="F5D814C76BFC43AA922A6F1DDADB20CE2">
    <w:name w:val="F5D814C76BFC43AA922A6F1DDADB20CE2"/>
    <w:rsid w:val="00C828EE"/>
    <w:rPr>
      <w:rFonts w:eastAsiaTheme="minorHAnsi"/>
      <w:lang w:eastAsia="en-US"/>
    </w:rPr>
  </w:style>
  <w:style w:type="paragraph" w:customStyle="1" w:styleId="C39124B172234663B2E2EEC3D1EA7CD91">
    <w:name w:val="C39124B172234663B2E2EEC3D1EA7CD91"/>
    <w:rsid w:val="00C828EE"/>
    <w:rPr>
      <w:rFonts w:eastAsiaTheme="minorHAnsi"/>
      <w:lang w:eastAsia="en-US"/>
    </w:rPr>
  </w:style>
  <w:style w:type="paragraph" w:customStyle="1" w:styleId="F6F2B83A14694738B615A5B09BB5D056">
    <w:name w:val="F6F2B83A14694738B615A5B09BB5D056"/>
    <w:rsid w:val="00C828EE"/>
  </w:style>
  <w:style w:type="paragraph" w:customStyle="1" w:styleId="1AD1F994C7E347F1A0EAA5EABFA699BD">
    <w:name w:val="1AD1F994C7E347F1A0EAA5EABFA699BD"/>
    <w:rsid w:val="00C828EE"/>
  </w:style>
  <w:style w:type="paragraph" w:customStyle="1" w:styleId="961EB31FCD6440B0AFC2A67CE2F259B52">
    <w:name w:val="961EB31FCD6440B0AFC2A67CE2F259B52"/>
    <w:rsid w:val="00C828EE"/>
    <w:rPr>
      <w:rFonts w:eastAsiaTheme="minorHAnsi"/>
      <w:lang w:eastAsia="en-US"/>
    </w:rPr>
  </w:style>
  <w:style w:type="paragraph" w:customStyle="1" w:styleId="AC7EFE6B6DFF439AB92D39BDD81002732">
    <w:name w:val="AC7EFE6B6DFF439AB92D39BDD81002732"/>
    <w:rsid w:val="00C828EE"/>
    <w:rPr>
      <w:rFonts w:eastAsiaTheme="minorHAnsi"/>
      <w:lang w:eastAsia="en-US"/>
    </w:rPr>
  </w:style>
  <w:style w:type="paragraph" w:customStyle="1" w:styleId="583C6AAF86334BEF9A637A5626B5D9202">
    <w:name w:val="583C6AAF86334BEF9A637A5626B5D9202"/>
    <w:rsid w:val="00C828EE"/>
    <w:rPr>
      <w:rFonts w:eastAsiaTheme="minorHAnsi"/>
      <w:lang w:eastAsia="en-US"/>
    </w:rPr>
  </w:style>
  <w:style w:type="paragraph" w:customStyle="1" w:styleId="53D4DAF24C40451DB85A4BBF526F85281">
    <w:name w:val="53D4DAF24C40451DB85A4BBF526F85281"/>
    <w:rsid w:val="00C828EE"/>
    <w:rPr>
      <w:rFonts w:eastAsiaTheme="minorHAnsi"/>
      <w:lang w:eastAsia="en-US"/>
    </w:rPr>
  </w:style>
  <w:style w:type="paragraph" w:customStyle="1" w:styleId="F6F2B83A14694738B615A5B09BB5D0561">
    <w:name w:val="F6F2B83A14694738B615A5B09BB5D0561"/>
    <w:rsid w:val="00C828EE"/>
    <w:rPr>
      <w:rFonts w:eastAsiaTheme="minorHAnsi"/>
      <w:lang w:eastAsia="en-US"/>
    </w:rPr>
  </w:style>
  <w:style w:type="paragraph" w:customStyle="1" w:styleId="1737D84E9DA94FD8A8C4B37BA32E57FB2">
    <w:name w:val="1737D84E9DA94FD8A8C4B37BA32E57FB2"/>
    <w:rsid w:val="00C828EE"/>
    <w:rPr>
      <w:rFonts w:eastAsiaTheme="minorHAnsi"/>
      <w:lang w:eastAsia="en-US"/>
    </w:rPr>
  </w:style>
  <w:style w:type="paragraph" w:customStyle="1" w:styleId="1AD1F994C7E347F1A0EAA5EABFA699BD1">
    <w:name w:val="1AD1F994C7E347F1A0EAA5EABFA699BD1"/>
    <w:rsid w:val="00C828EE"/>
    <w:rPr>
      <w:rFonts w:eastAsiaTheme="minorHAnsi"/>
      <w:lang w:eastAsia="en-US"/>
    </w:rPr>
  </w:style>
  <w:style w:type="paragraph" w:customStyle="1" w:styleId="BCAEEB8CB90D4C98BB9008B654CE4C7B11">
    <w:name w:val="BCAEEB8CB90D4C98BB9008B654CE4C7B11"/>
    <w:rsid w:val="00C828EE"/>
    <w:rPr>
      <w:rFonts w:eastAsiaTheme="minorHAnsi"/>
      <w:lang w:eastAsia="en-US"/>
    </w:rPr>
  </w:style>
  <w:style w:type="paragraph" w:customStyle="1" w:styleId="D6151145FB414EE0BBD66567C3CB53D911">
    <w:name w:val="D6151145FB414EE0BBD66567C3CB53D911"/>
    <w:rsid w:val="00C828EE"/>
    <w:rPr>
      <w:rFonts w:eastAsiaTheme="minorHAnsi"/>
      <w:lang w:eastAsia="en-US"/>
    </w:rPr>
  </w:style>
  <w:style w:type="paragraph" w:customStyle="1" w:styleId="4F9320C67C4F4ED0AF70E7C03EA8A35F11">
    <w:name w:val="4F9320C67C4F4ED0AF70E7C03EA8A35F11"/>
    <w:rsid w:val="00C828EE"/>
    <w:rPr>
      <w:rFonts w:eastAsiaTheme="minorHAnsi"/>
      <w:lang w:eastAsia="en-US"/>
    </w:rPr>
  </w:style>
  <w:style w:type="paragraph" w:customStyle="1" w:styleId="F3792B4A4BA24AAC9EF897482A4C487211">
    <w:name w:val="F3792B4A4BA24AAC9EF897482A4C487211"/>
    <w:rsid w:val="00C828EE"/>
    <w:rPr>
      <w:rFonts w:eastAsiaTheme="minorHAnsi"/>
      <w:lang w:eastAsia="en-US"/>
    </w:rPr>
  </w:style>
  <w:style w:type="paragraph" w:customStyle="1" w:styleId="CA6C1E6A650C434D9DBA1441DA366FC811">
    <w:name w:val="CA6C1E6A650C434D9DBA1441DA366FC811"/>
    <w:rsid w:val="00C828EE"/>
    <w:rPr>
      <w:rFonts w:eastAsiaTheme="minorHAnsi"/>
      <w:lang w:eastAsia="en-US"/>
    </w:rPr>
  </w:style>
  <w:style w:type="paragraph" w:customStyle="1" w:styleId="636FEFF0D4824E669FADEA31CBC63C023">
    <w:name w:val="636FEFF0D4824E669FADEA31CBC63C023"/>
    <w:rsid w:val="00C828EE"/>
    <w:rPr>
      <w:rFonts w:eastAsiaTheme="minorHAnsi"/>
      <w:lang w:eastAsia="en-US"/>
    </w:rPr>
  </w:style>
  <w:style w:type="paragraph" w:customStyle="1" w:styleId="BA936776F0944F44BBE71D636D603F8D3">
    <w:name w:val="BA936776F0944F44BBE71D636D603F8D3"/>
    <w:rsid w:val="00C828EE"/>
    <w:rPr>
      <w:rFonts w:eastAsiaTheme="minorHAnsi"/>
      <w:lang w:eastAsia="en-US"/>
    </w:rPr>
  </w:style>
  <w:style w:type="paragraph" w:customStyle="1" w:styleId="A3D5921E9AA145D2BDB469BFBBDCF4193">
    <w:name w:val="A3D5921E9AA145D2BDB469BFBBDCF4193"/>
    <w:rsid w:val="00C828EE"/>
    <w:rPr>
      <w:rFonts w:eastAsiaTheme="minorHAnsi"/>
      <w:lang w:eastAsia="en-US"/>
    </w:rPr>
  </w:style>
  <w:style w:type="paragraph" w:customStyle="1" w:styleId="62DF8B4DC5844DA9ACBAB02455582C683">
    <w:name w:val="62DF8B4DC5844DA9ACBAB02455582C683"/>
    <w:rsid w:val="00C828EE"/>
    <w:rPr>
      <w:rFonts w:eastAsiaTheme="minorHAnsi"/>
      <w:lang w:eastAsia="en-US"/>
    </w:rPr>
  </w:style>
  <w:style w:type="paragraph" w:customStyle="1" w:styleId="BDDC3DE89B454EF3948E5E2FDD76C06A3">
    <w:name w:val="BDDC3DE89B454EF3948E5E2FDD76C06A3"/>
    <w:rsid w:val="00C828EE"/>
    <w:rPr>
      <w:rFonts w:eastAsiaTheme="minorHAnsi"/>
      <w:lang w:eastAsia="en-US"/>
    </w:rPr>
  </w:style>
  <w:style w:type="paragraph" w:customStyle="1" w:styleId="8DABF4D69D1046418AF211A7FEFE0D9E3">
    <w:name w:val="8DABF4D69D1046418AF211A7FEFE0D9E3"/>
    <w:rsid w:val="00C828EE"/>
    <w:rPr>
      <w:rFonts w:eastAsiaTheme="minorHAnsi"/>
      <w:lang w:eastAsia="en-US"/>
    </w:rPr>
  </w:style>
  <w:style w:type="paragraph" w:customStyle="1" w:styleId="DF990CDFAB8C43568C5255E484C0A77C3">
    <w:name w:val="DF990CDFAB8C43568C5255E484C0A77C3"/>
    <w:rsid w:val="00C828EE"/>
    <w:rPr>
      <w:rFonts w:eastAsiaTheme="minorHAnsi"/>
      <w:lang w:eastAsia="en-US"/>
    </w:rPr>
  </w:style>
  <w:style w:type="paragraph" w:customStyle="1" w:styleId="34987C14EA804C8EAFCDEF337AD396973">
    <w:name w:val="34987C14EA804C8EAFCDEF337AD396973"/>
    <w:rsid w:val="00C828EE"/>
    <w:rPr>
      <w:rFonts w:eastAsiaTheme="minorHAnsi"/>
      <w:lang w:eastAsia="en-US"/>
    </w:rPr>
  </w:style>
  <w:style w:type="paragraph" w:customStyle="1" w:styleId="5C1316E8D9244CCEB370E1A7BCDD068E3">
    <w:name w:val="5C1316E8D9244CCEB370E1A7BCDD068E3"/>
    <w:rsid w:val="00C828EE"/>
    <w:rPr>
      <w:rFonts w:eastAsiaTheme="minorHAnsi"/>
      <w:lang w:eastAsia="en-US"/>
    </w:rPr>
  </w:style>
  <w:style w:type="paragraph" w:customStyle="1" w:styleId="32703FAA8E49476FB5824CC2112866163">
    <w:name w:val="32703FAA8E49476FB5824CC2112866163"/>
    <w:rsid w:val="00C828EE"/>
    <w:rPr>
      <w:rFonts w:eastAsiaTheme="minorHAnsi"/>
      <w:lang w:eastAsia="en-US"/>
    </w:rPr>
  </w:style>
  <w:style w:type="paragraph" w:customStyle="1" w:styleId="C217D2E52A1A41AEADDD027877F761C23">
    <w:name w:val="C217D2E52A1A41AEADDD027877F761C23"/>
    <w:rsid w:val="00C828EE"/>
    <w:rPr>
      <w:rFonts w:eastAsiaTheme="minorHAnsi"/>
      <w:lang w:eastAsia="en-US"/>
    </w:rPr>
  </w:style>
  <w:style w:type="paragraph" w:customStyle="1" w:styleId="850982D838C3450D854B6FD6667FB4C93">
    <w:name w:val="850982D838C3450D854B6FD6667FB4C93"/>
    <w:rsid w:val="00C828EE"/>
    <w:rPr>
      <w:rFonts w:eastAsiaTheme="minorHAnsi"/>
      <w:lang w:eastAsia="en-US"/>
    </w:rPr>
  </w:style>
  <w:style w:type="paragraph" w:customStyle="1" w:styleId="9D13A77D163449F8967932E25DDC93FC2">
    <w:name w:val="9D13A77D163449F8967932E25DDC93FC2"/>
    <w:rsid w:val="00C828EE"/>
    <w:rPr>
      <w:rFonts w:eastAsiaTheme="minorHAnsi"/>
      <w:lang w:eastAsia="en-US"/>
    </w:rPr>
  </w:style>
  <w:style w:type="paragraph" w:customStyle="1" w:styleId="200A142D54FE4C8EBE425FC2A510FF1A3">
    <w:name w:val="200A142D54FE4C8EBE425FC2A510FF1A3"/>
    <w:rsid w:val="00C828EE"/>
    <w:rPr>
      <w:rFonts w:eastAsiaTheme="minorHAnsi"/>
      <w:lang w:eastAsia="en-US"/>
    </w:rPr>
  </w:style>
  <w:style w:type="paragraph" w:customStyle="1" w:styleId="288AEFBD119142BFA73811791C6EBEF83">
    <w:name w:val="288AEFBD119142BFA73811791C6EBEF83"/>
    <w:rsid w:val="00C828EE"/>
    <w:rPr>
      <w:rFonts w:eastAsiaTheme="minorHAnsi"/>
      <w:lang w:eastAsia="en-US"/>
    </w:rPr>
  </w:style>
  <w:style w:type="paragraph" w:customStyle="1" w:styleId="0932FB5E94024C1AAAFF2CD81E8113283">
    <w:name w:val="0932FB5E94024C1AAAFF2CD81E8113283"/>
    <w:rsid w:val="00C828EE"/>
    <w:rPr>
      <w:rFonts w:eastAsiaTheme="minorHAnsi"/>
      <w:lang w:eastAsia="en-US"/>
    </w:rPr>
  </w:style>
  <w:style w:type="paragraph" w:customStyle="1" w:styleId="7E4CDD48DF304EF1BB7D323E17A18A783">
    <w:name w:val="7E4CDD48DF304EF1BB7D323E17A18A783"/>
    <w:rsid w:val="00C828EE"/>
    <w:rPr>
      <w:rFonts w:eastAsiaTheme="minorHAnsi"/>
      <w:lang w:eastAsia="en-US"/>
    </w:rPr>
  </w:style>
  <w:style w:type="paragraph" w:customStyle="1" w:styleId="E451016D323741AE9253A66F781501403">
    <w:name w:val="E451016D323741AE9253A66F781501403"/>
    <w:rsid w:val="00C828EE"/>
    <w:rPr>
      <w:rFonts w:eastAsiaTheme="minorHAnsi"/>
      <w:lang w:eastAsia="en-US"/>
    </w:rPr>
  </w:style>
  <w:style w:type="paragraph" w:customStyle="1" w:styleId="F6BB7E95F5AC488DAFE6CBBFB006040C3">
    <w:name w:val="F6BB7E95F5AC488DAFE6CBBFB006040C3"/>
    <w:rsid w:val="00C828EE"/>
    <w:rPr>
      <w:rFonts w:eastAsiaTheme="minorHAnsi"/>
      <w:lang w:eastAsia="en-US"/>
    </w:rPr>
  </w:style>
  <w:style w:type="paragraph" w:customStyle="1" w:styleId="4D4FF407135A4C9392B9B959CD960A803">
    <w:name w:val="4D4FF407135A4C9392B9B959CD960A803"/>
    <w:rsid w:val="00C828EE"/>
    <w:rPr>
      <w:rFonts w:eastAsiaTheme="minorHAnsi"/>
      <w:lang w:eastAsia="en-US"/>
    </w:rPr>
  </w:style>
  <w:style w:type="paragraph" w:customStyle="1" w:styleId="EE043E2804874729989875F63728745A3">
    <w:name w:val="EE043E2804874729989875F63728745A3"/>
    <w:rsid w:val="00C828EE"/>
    <w:rPr>
      <w:rFonts w:eastAsiaTheme="minorHAnsi"/>
      <w:lang w:eastAsia="en-US"/>
    </w:rPr>
  </w:style>
  <w:style w:type="paragraph" w:customStyle="1" w:styleId="B6AD2D4902D6432A8369283D34C84C9E3">
    <w:name w:val="B6AD2D4902D6432A8369283D34C84C9E3"/>
    <w:rsid w:val="00C828EE"/>
    <w:rPr>
      <w:rFonts w:eastAsiaTheme="minorHAnsi"/>
      <w:lang w:eastAsia="en-US"/>
    </w:rPr>
  </w:style>
  <w:style w:type="paragraph" w:customStyle="1" w:styleId="F5D814C76BFC43AA922A6F1DDADB20CE3">
    <w:name w:val="F5D814C76BFC43AA922A6F1DDADB20CE3"/>
    <w:rsid w:val="00C828EE"/>
    <w:rPr>
      <w:rFonts w:eastAsiaTheme="minorHAnsi"/>
      <w:lang w:eastAsia="en-US"/>
    </w:rPr>
  </w:style>
  <w:style w:type="paragraph" w:customStyle="1" w:styleId="C39124B172234663B2E2EEC3D1EA7CD92">
    <w:name w:val="C39124B172234663B2E2EEC3D1EA7CD92"/>
    <w:rsid w:val="00C828EE"/>
    <w:rPr>
      <w:rFonts w:eastAsiaTheme="minorHAnsi"/>
      <w:lang w:eastAsia="en-US"/>
    </w:rPr>
  </w:style>
  <w:style w:type="paragraph" w:customStyle="1" w:styleId="AC7EFE6B6DFF439AB92D39BDD81002733">
    <w:name w:val="AC7EFE6B6DFF439AB92D39BDD81002733"/>
    <w:rsid w:val="001B2909"/>
    <w:rPr>
      <w:rFonts w:eastAsiaTheme="minorHAnsi"/>
      <w:lang w:eastAsia="en-US"/>
    </w:rPr>
  </w:style>
  <w:style w:type="paragraph" w:customStyle="1" w:styleId="583C6AAF86334BEF9A637A5626B5D9203">
    <w:name w:val="583C6AAF86334BEF9A637A5626B5D9203"/>
    <w:rsid w:val="001B2909"/>
    <w:rPr>
      <w:rFonts w:eastAsiaTheme="minorHAnsi"/>
      <w:lang w:eastAsia="en-US"/>
    </w:rPr>
  </w:style>
  <w:style w:type="paragraph" w:customStyle="1" w:styleId="F6F2B83A14694738B615A5B09BB5D0562">
    <w:name w:val="F6F2B83A14694738B615A5B09BB5D0562"/>
    <w:rsid w:val="001B2909"/>
    <w:rPr>
      <w:rFonts w:eastAsiaTheme="minorHAnsi"/>
      <w:lang w:eastAsia="en-US"/>
    </w:rPr>
  </w:style>
  <w:style w:type="paragraph" w:customStyle="1" w:styleId="1737D84E9DA94FD8A8C4B37BA32E57FB3">
    <w:name w:val="1737D84E9DA94FD8A8C4B37BA32E57FB3"/>
    <w:rsid w:val="001B2909"/>
    <w:rPr>
      <w:rFonts w:eastAsiaTheme="minorHAnsi"/>
      <w:lang w:eastAsia="en-US"/>
    </w:rPr>
  </w:style>
  <w:style w:type="paragraph" w:customStyle="1" w:styleId="1AD1F994C7E347F1A0EAA5EABFA699BD2">
    <w:name w:val="1AD1F994C7E347F1A0EAA5EABFA699BD2"/>
    <w:rsid w:val="001B2909"/>
    <w:rPr>
      <w:rFonts w:eastAsiaTheme="minorHAnsi"/>
      <w:lang w:eastAsia="en-US"/>
    </w:rPr>
  </w:style>
  <w:style w:type="paragraph" w:customStyle="1" w:styleId="BCAEEB8CB90D4C98BB9008B654CE4C7B12">
    <w:name w:val="BCAEEB8CB90D4C98BB9008B654CE4C7B12"/>
    <w:rsid w:val="001B2909"/>
    <w:rPr>
      <w:rFonts w:eastAsiaTheme="minorHAnsi"/>
      <w:lang w:eastAsia="en-US"/>
    </w:rPr>
  </w:style>
  <w:style w:type="paragraph" w:customStyle="1" w:styleId="D6151145FB414EE0BBD66567C3CB53D912">
    <w:name w:val="D6151145FB414EE0BBD66567C3CB53D912"/>
    <w:rsid w:val="001B2909"/>
    <w:rPr>
      <w:rFonts w:eastAsiaTheme="minorHAnsi"/>
      <w:lang w:eastAsia="en-US"/>
    </w:rPr>
  </w:style>
  <w:style w:type="paragraph" w:customStyle="1" w:styleId="4F9320C67C4F4ED0AF70E7C03EA8A35F12">
    <w:name w:val="4F9320C67C4F4ED0AF70E7C03EA8A35F12"/>
    <w:rsid w:val="001B2909"/>
    <w:rPr>
      <w:rFonts w:eastAsiaTheme="minorHAnsi"/>
      <w:lang w:eastAsia="en-US"/>
    </w:rPr>
  </w:style>
  <w:style w:type="paragraph" w:customStyle="1" w:styleId="F3792B4A4BA24AAC9EF897482A4C487212">
    <w:name w:val="F3792B4A4BA24AAC9EF897482A4C487212"/>
    <w:rsid w:val="001B2909"/>
    <w:rPr>
      <w:rFonts w:eastAsiaTheme="minorHAnsi"/>
      <w:lang w:eastAsia="en-US"/>
    </w:rPr>
  </w:style>
  <w:style w:type="paragraph" w:customStyle="1" w:styleId="CA6C1E6A650C434D9DBA1441DA366FC812">
    <w:name w:val="CA6C1E6A650C434D9DBA1441DA366FC812"/>
    <w:rsid w:val="001B2909"/>
    <w:rPr>
      <w:rFonts w:eastAsiaTheme="minorHAnsi"/>
      <w:lang w:eastAsia="en-US"/>
    </w:rPr>
  </w:style>
  <w:style w:type="paragraph" w:customStyle="1" w:styleId="636FEFF0D4824E669FADEA31CBC63C024">
    <w:name w:val="636FEFF0D4824E669FADEA31CBC63C024"/>
    <w:rsid w:val="001B2909"/>
    <w:rPr>
      <w:rFonts w:eastAsiaTheme="minorHAnsi"/>
      <w:lang w:eastAsia="en-US"/>
    </w:rPr>
  </w:style>
  <w:style w:type="paragraph" w:customStyle="1" w:styleId="BA936776F0944F44BBE71D636D603F8D4">
    <w:name w:val="BA936776F0944F44BBE71D636D603F8D4"/>
    <w:rsid w:val="001B2909"/>
    <w:rPr>
      <w:rFonts w:eastAsiaTheme="minorHAnsi"/>
      <w:lang w:eastAsia="en-US"/>
    </w:rPr>
  </w:style>
  <w:style w:type="paragraph" w:customStyle="1" w:styleId="A3D5921E9AA145D2BDB469BFBBDCF4194">
    <w:name w:val="A3D5921E9AA145D2BDB469BFBBDCF4194"/>
    <w:rsid w:val="001B2909"/>
    <w:rPr>
      <w:rFonts w:eastAsiaTheme="minorHAnsi"/>
      <w:lang w:eastAsia="en-US"/>
    </w:rPr>
  </w:style>
  <w:style w:type="paragraph" w:customStyle="1" w:styleId="62DF8B4DC5844DA9ACBAB02455582C684">
    <w:name w:val="62DF8B4DC5844DA9ACBAB02455582C684"/>
    <w:rsid w:val="001B2909"/>
    <w:rPr>
      <w:rFonts w:eastAsiaTheme="minorHAnsi"/>
      <w:lang w:eastAsia="en-US"/>
    </w:rPr>
  </w:style>
  <w:style w:type="paragraph" w:customStyle="1" w:styleId="BDDC3DE89B454EF3948E5E2FDD76C06A4">
    <w:name w:val="BDDC3DE89B454EF3948E5E2FDD76C06A4"/>
    <w:rsid w:val="001B2909"/>
    <w:rPr>
      <w:rFonts w:eastAsiaTheme="minorHAnsi"/>
      <w:lang w:eastAsia="en-US"/>
    </w:rPr>
  </w:style>
  <w:style w:type="paragraph" w:customStyle="1" w:styleId="8DABF4D69D1046418AF211A7FEFE0D9E4">
    <w:name w:val="8DABF4D69D1046418AF211A7FEFE0D9E4"/>
    <w:rsid w:val="001B2909"/>
    <w:rPr>
      <w:rFonts w:eastAsiaTheme="minorHAnsi"/>
      <w:lang w:eastAsia="en-US"/>
    </w:rPr>
  </w:style>
  <w:style w:type="paragraph" w:customStyle="1" w:styleId="DF990CDFAB8C43568C5255E484C0A77C4">
    <w:name w:val="DF990CDFAB8C43568C5255E484C0A77C4"/>
    <w:rsid w:val="001B2909"/>
    <w:rPr>
      <w:rFonts w:eastAsiaTheme="minorHAnsi"/>
      <w:lang w:eastAsia="en-US"/>
    </w:rPr>
  </w:style>
  <w:style w:type="paragraph" w:customStyle="1" w:styleId="34987C14EA804C8EAFCDEF337AD396974">
    <w:name w:val="34987C14EA804C8EAFCDEF337AD396974"/>
    <w:rsid w:val="001B2909"/>
    <w:rPr>
      <w:rFonts w:eastAsiaTheme="minorHAnsi"/>
      <w:lang w:eastAsia="en-US"/>
    </w:rPr>
  </w:style>
  <w:style w:type="paragraph" w:customStyle="1" w:styleId="5C1316E8D9244CCEB370E1A7BCDD068E4">
    <w:name w:val="5C1316E8D9244CCEB370E1A7BCDD068E4"/>
    <w:rsid w:val="001B2909"/>
    <w:rPr>
      <w:rFonts w:eastAsiaTheme="minorHAnsi"/>
      <w:lang w:eastAsia="en-US"/>
    </w:rPr>
  </w:style>
  <w:style w:type="paragraph" w:customStyle="1" w:styleId="32703FAA8E49476FB5824CC2112866164">
    <w:name w:val="32703FAA8E49476FB5824CC2112866164"/>
    <w:rsid w:val="001B2909"/>
    <w:rPr>
      <w:rFonts w:eastAsiaTheme="minorHAnsi"/>
      <w:lang w:eastAsia="en-US"/>
    </w:rPr>
  </w:style>
  <w:style w:type="paragraph" w:customStyle="1" w:styleId="C217D2E52A1A41AEADDD027877F761C24">
    <w:name w:val="C217D2E52A1A41AEADDD027877F761C24"/>
    <w:rsid w:val="001B2909"/>
    <w:rPr>
      <w:rFonts w:eastAsiaTheme="minorHAnsi"/>
      <w:lang w:eastAsia="en-US"/>
    </w:rPr>
  </w:style>
  <w:style w:type="paragraph" w:customStyle="1" w:styleId="850982D838C3450D854B6FD6667FB4C94">
    <w:name w:val="850982D838C3450D854B6FD6667FB4C94"/>
    <w:rsid w:val="001B2909"/>
    <w:rPr>
      <w:rFonts w:eastAsiaTheme="minorHAnsi"/>
      <w:lang w:eastAsia="en-US"/>
    </w:rPr>
  </w:style>
  <w:style w:type="paragraph" w:customStyle="1" w:styleId="9D13A77D163449F8967932E25DDC93FC3">
    <w:name w:val="9D13A77D163449F8967932E25DDC93FC3"/>
    <w:rsid w:val="001B2909"/>
    <w:rPr>
      <w:rFonts w:eastAsiaTheme="minorHAnsi"/>
      <w:lang w:eastAsia="en-US"/>
    </w:rPr>
  </w:style>
  <w:style w:type="paragraph" w:customStyle="1" w:styleId="200A142D54FE4C8EBE425FC2A510FF1A4">
    <w:name w:val="200A142D54FE4C8EBE425FC2A510FF1A4"/>
    <w:rsid w:val="001B2909"/>
    <w:rPr>
      <w:rFonts w:eastAsiaTheme="minorHAnsi"/>
      <w:lang w:eastAsia="en-US"/>
    </w:rPr>
  </w:style>
  <w:style w:type="paragraph" w:customStyle="1" w:styleId="288AEFBD119142BFA73811791C6EBEF84">
    <w:name w:val="288AEFBD119142BFA73811791C6EBEF84"/>
    <w:rsid w:val="001B2909"/>
    <w:rPr>
      <w:rFonts w:eastAsiaTheme="minorHAnsi"/>
      <w:lang w:eastAsia="en-US"/>
    </w:rPr>
  </w:style>
  <w:style w:type="paragraph" w:customStyle="1" w:styleId="0932FB5E94024C1AAAFF2CD81E8113284">
    <w:name w:val="0932FB5E94024C1AAAFF2CD81E8113284"/>
    <w:rsid w:val="001B2909"/>
    <w:rPr>
      <w:rFonts w:eastAsiaTheme="minorHAnsi"/>
      <w:lang w:eastAsia="en-US"/>
    </w:rPr>
  </w:style>
  <w:style w:type="paragraph" w:customStyle="1" w:styleId="7E4CDD48DF304EF1BB7D323E17A18A784">
    <w:name w:val="7E4CDD48DF304EF1BB7D323E17A18A784"/>
    <w:rsid w:val="001B2909"/>
    <w:rPr>
      <w:rFonts w:eastAsiaTheme="minorHAnsi"/>
      <w:lang w:eastAsia="en-US"/>
    </w:rPr>
  </w:style>
  <w:style w:type="paragraph" w:customStyle="1" w:styleId="E451016D323741AE9253A66F781501404">
    <w:name w:val="E451016D323741AE9253A66F781501404"/>
    <w:rsid w:val="001B2909"/>
    <w:rPr>
      <w:rFonts w:eastAsiaTheme="minorHAnsi"/>
      <w:lang w:eastAsia="en-US"/>
    </w:rPr>
  </w:style>
  <w:style w:type="paragraph" w:customStyle="1" w:styleId="F6BB7E95F5AC488DAFE6CBBFB006040C4">
    <w:name w:val="F6BB7E95F5AC488DAFE6CBBFB006040C4"/>
    <w:rsid w:val="001B2909"/>
    <w:rPr>
      <w:rFonts w:eastAsiaTheme="minorHAnsi"/>
      <w:lang w:eastAsia="en-US"/>
    </w:rPr>
  </w:style>
  <w:style w:type="paragraph" w:customStyle="1" w:styleId="4D4FF407135A4C9392B9B959CD960A804">
    <w:name w:val="4D4FF407135A4C9392B9B959CD960A804"/>
    <w:rsid w:val="001B2909"/>
    <w:rPr>
      <w:rFonts w:eastAsiaTheme="minorHAnsi"/>
      <w:lang w:eastAsia="en-US"/>
    </w:rPr>
  </w:style>
  <w:style w:type="paragraph" w:customStyle="1" w:styleId="EE043E2804874729989875F63728745A4">
    <w:name w:val="EE043E2804874729989875F63728745A4"/>
    <w:rsid w:val="001B2909"/>
    <w:rPr>
      <w:rFonts w:eastAsiaTheme="minorHAnsi"/>
      <w:lang w:eastAsia="en-US"/>
    </w:rPr>
  </w:style>
  <w:style w:type="paragraph" w:customStyle="1" w:styleId="B6AD2D4902D6432A8369283D34C84C9E4">
    <w:name w:val="B6AD2D4902D6432A8369283D34C84C9E4"/>
    <w:rsid w:val="001B2909"/>
    <w:rPr>
      <w:rFonts w:eastAsiaTheme="minorHAnsi"/>
      <w:lang w:eastAsia="en-US"/>
    </w:rPr>
  </w:style>
  <w:style w:type="paragraph" w:customStyle="1" w:styleId="F5D814C76BFC43AA922A6F1DDADB20CE4">
    <w:name w:val="F5D814C76BFC43AA922A6F1DDADB20CE4"/>
    <w:rsid w:val="001B2909"/>
    <w:rPr>
      <w:rFonts w:eastAsiaTheme="minorHAnsi"/>
      <w:lang w:eastAsia="en-US"/>
    </w:rPr>
  </w:style>
  <w:style w:type="paragraph" w:customStyle="1" w:styleId="C39124B172234663B2E2EEC3D1EA7CD93">
    <w:name w:val="C39124B172234663B2E2EEC3D1EA7CD93"/>
    <w:rsid w:val="001B2909"/>
    <w:rPr>
      <w:rFonts w:eastAsiaTheme="minorHAnsi"/>
      <w:lang w:eastAsia="en-US"/>
    </w:rPr>
  </w:style>
  <w:style w:type="paragraph" w:customStyle="1" w:styleId="E1DB85FD47F04B4B8698A63D0C24DA95">
    <w:name w:val="E1DB85FD47F04B4B8698A63D0C24DA95"/>
    <w:rsid w:val="001B2909"/>
  </w:style>
  <w:style w:type="paragraph" w:customStyle="1" w:styleId="722A2771696F4FDDBFE00F1E77F08582">
    <w:name w:val="722A2771696F4FDDBFE00F1E77F08582"/>
    <w:rsid w:val="001B2909"/>
  </w:style>
  <w:style w:type="paragraph" w:customStyle="1" w:styleId="915F2AF6122444DEAD2235ECBC2BC822">
    <w:name w:val="915F2AF6122444DEAD2235ECBC2BC822"/>
    <w:rsid w:val="001B2909"/>
  </w:style>
  <w:style w:type="paragraph" w:customStyle="1" w:styleId="E5117272AE884DE8B43315A46C8CE8FF">
    <w:name w:val="E5117272AE884DE8B43315A46C8CE8FF"/>
    <w:rsid w:val="001B2909"/>
  </w:style>
  <w:style w:type="paragraph" w:customStyle="1" w:styleId="35D84AB4D7424C93961D0DD89130FE12">
    <w:name w:val="35D84AB4D7424C93961D0DD89130FE12"/>
    <w:rsid w:val="001B2909"/>
  </w:style>
  <w:style w:type="paragraph" w:customStyle="1" w:styleId="F5D7C771A4164B01A1A9D10A76DB392A">
    <w:name w:val="F5D7C771A4164B01A1A9D10A76DB392A"/>
    <w:rsid w:val="001B2909"/>
  </w:style>
  <w:style w:type="paragraph" w:customStyle="1" w:styleId="7B042B4B1A61429CB653462CAAA21A08">
    <w:name w:val="7B042B4B1A61429CB653462CAAA21A08"/>
    <w:rsid w:val="001B2909"/>
  </w:style>
  <w:style w:type="paragraph" w:customStyle="1" w:styleId="F84F9D58B9264AF194CA7AC0C6ECD05D">
    <w:name w:val="F84F9D58B9264AF194CA7AC0C6ECD05D"/>
    <w:rsid w:val="001B2909"/>
  </w:style>
  <w:style w:type="paragraph" w:customStyle="1" w:styleId="407BB6A23F8D4D47B7755792C1CCF562">
    <w:name w:val="407BB6A23F8D4D47B7755792C1CCF562"/>
    <w:rsid w:val="001B2909"/>
  </w:style>
  <w:style w:type="paragraph" w:customStyle="1" w:styleId="FC1192A3790D478E83625BC4C40A0CD1">
    <w:name w:val="FC1192A3790D478E83625BC4C40A0CD1"/>
    <w:rsid w:val="001B2909"/>
  </w:style>
  <w:style w:type="paragraph" w:customStyle="1" w:styleId="D30B37A9E60D45EF8DDC54BAE4FE9FED">
    <w:name w:val="D30B37A9E60D45EF8DDC54BAE4FE9FED"/>
    <w:rsid w:val="001B2909"/>
  </w:style>
  <w:style w:type="paragraph" w:customStyle="1" w:styleId="3E70BB778BE348089A49E4F3731CC7D6">
    <w:name w:val="3E70BB778BE348089A49E4F3731CC7D6"/>
    <w:rsid w:val="001B2909"/>
  </w:style>
  <w:style w:type="paragraph" w:customStyle="1" w:styleId="2FABD54EDD0148A1B5C3BD30F0410DC9">
    <w:name w:val="2FABD54EDD0148A1B5C3BD30F0410DC9"/>
    <w:rsid w:val="001B2909"/>
  </w:style>
  <w:style w:type="paragraph" w:customStyle="1" w:styleId="B56A2B36EEC44AEEBED78EA16CCBCE52">
    <w:name w:val="B56A2B36EEC44AEEBED78EA16CCBCE52"/>
    <w:rsid w:val="001B2909"/>
  </w:style>
  <w:style w:type="paragraph" w:customStyle="1" w:styleId="82D7E7F14957465884E722E157593BC1">
    <w:name w:val="82D7E7F14957465884E722E157593BC1"/>
    <w:rsid w:val="001B2909"/>
  </w:style>
  <w:style w:type="paragraph" w:customStyle="1" w:styleId="4F92530FC636462E91D08DDE4A5C41E0">
    <w:name w:val="4F92530FC636462E91D08DDE4A5C41E0"/>
    <w:rsid w:val="001B2909"/>
  </w:style>
  <w:style w:type="paragraph" w:customStyle="1" w:styleId="29BA32CDC5A64A9F90D021CE9DD13A6F">
    <w:name w:val="29BA32CDC5A64A9F90D021CE9DD13A6F"/>
    <w:rsid w:val="001B2909"/>
  </w:style>
  <w:style w:type="paragraph" w:customStyle="1" w:styleId="F317381543834DA6BA4B8BF8C06F769B">
    <w:name w:val="F317381543834DA6BA4B8BF8C06F769B"/>
    <w:rsid w:val="001B2909"/>
  </w:style>
  <w:style w:type="paragraph" w:customStyle="1" w:styleId="389D4FDE863B49EEBA5A47C7A1D747C3">
    <w:name w:val="389D4FDE863B49EEBA5A47C7A1D747C3"/>
    <w:rsid w:val="001B2909"/>
  </w:style>
  <w:style w:type="paragraph" w:customStyle="1" w:styleId="F10F201E626D4C10A744AE91AD937B66">
    <w:name w:val="F10F201E626D4C10A744AE91AD937B66"/>
    <w:rsid w:val="001B2909"/>
  </w:style>
  <w:style w:type="paragraph" w:customStyle="1" w:styleId="08E60B852ADA4A70B92E9A71CE186D72">
    <w:name w:val="08E60B852ADA4A70B92E9A71CE186D72"/>
    <w:rsid w:val="001B2909"/>
  </w:style>
  <w:style w:type="paragraph" w:customStyle="1" w:styleId="52A27AAAD78547E8A853CCB19CD33893">
    <w:name w:val="52A27AAAD78547E8A853CCB19CD33893"/>
    <w:rsid w:val="001B2909"/>
  </w:style>
  <w:style w:type="paragraph" w:customStyle="1" w:styleId="B8E1A57449B04DE4916E223477420363">
    <w:name w:val="B8E1A57449B04DE4916E223477420363"/>
    <w:rsid w:val="001B2909"/>
  </w:style>
  <w:style w:type="paragraph" w:customStyle="1" w:styleId="0619D20150F14D1BAC86ADCB4C6A6E6A">
    <w:name w:val="0619D20150F14D1BAC86ADCB4C6A6E6A"/>
    <w:rsid w:val="001B2909"/>
  </w:style>
  <w:style w:type="paragraph" w:customStyle="1" w:styleId="2C09EB5554E740EF9C2E24B57DE39B92">
    <w:name w:val="2C09EB5554E740EF9C2E24B57DE39B92"/>
    <w:rsid w:val="001B2909"/>
  </w:style>
  <w:style w:type="paragraph" w:customStyle="1" w:styleId="38BD4B3A843F4318B326B5AB1BDA5775">
    <w:name w:val="38BD4B3A843F4318B326B5AB1BDA5775"/>
    <w:rsid w:val="001B2909"/>
  </w:style>
  <w:style w:type="paragraph" w:customStyle="1" w:styleId="AED3E781F58242DCB4669A6D77D2E887">
    <w:name w:val="AED3E781F58242DCB4669A6D77D2E887"/>
    <w:rsid w:val="001B2909"/>
  </w:style>
  <w:style w:type="paragraph" w:customStyle="1" w:styleId="30612EB1A3AF42C68104576C7B3968A0">
    <w:name w:val="30612EB1A3AF42C68104576C7B3968A0"/>
    <w:rsid w:val="001B2909"/>
  </w:style>
  <w:style w:type="paragraph" w:customStyle="1" w:styleId="1D1B0145E5614FDF8BF56852F17BE11F">
    <w:name w:val="1D1B0145E5614FDF8BF56852F17BE11F"/>
    <w:rsid w:val="001B2909"/>
  </w:style>
  <w:style w:type="paragraph" w:customStyle="1" w:styleId="D41B4273A25D49BFAD03502F83AE2A42">
    <w:name w:val="D41B4273A25D49BFAD03502F83AE2A42"/>
    <w:rsid w:val="001B2909"/>
  </w:style>
  <w:style w:type="paragraph" w:customStyle="1" w:styleId="9186747B013341148501E74B1F068DC4">
    <w:name w:val="9186747B013341148501E74B1F068DC4"/>
    <w:rsid w:val="001B2909"/>
  </w:style>
  <w:style w:type="paragraph" w:customStyle="1" w:styleId="848B43568A4B472FA783CB7942C45FA5">
    <w:name w:val="848B43568A4B472FA783CB7942C45FA5"/>
    <w:rsid w:val="001B2909"/>
  </w:style>
  <w:style w:type="paragraph" w:customStyle="1" w:styleId="10FEFAFC4EC64D52ADEE3684A90805D1">
    <w:name w:val="10FEFAFC4EC64D52ADEE3684A90805D1"/>
    <w:rsid w:val="001B2909"/>
  </w:style>
  <w:style w:type="paragraph" w:customStyle="1" w:styleId="6BD164568D8B4852ABA9E335DEB82001">
    <w:name w:val="6BD164568D8B4852ABA9E335DEB82001"/>
    <w:rsid w:val="001B2909"/>
  </w:style>
  <w:style w:type="paragraph" w:customStyle="1" w:styleId="8A51A10916C14BC2AFC4A754E259F9FE">
    <w:name w:val="8A51A10916C14BC2AFC4A754E259F9FE"/>
    <w:rsid w:val="001B2909"/>
  </w:style>
  <w:style w:type="paragraph" w:customStyle="1" w:styleId="12C2F0882F394780B561229A185C7B11">
    <w:name w:val="12C2F0882F394780B561229A185C7B11"/>
    <w:rsid w:val="001B2909"/>
  </w:style>
  <w:style w:type="paragraph" w:customStyle="1" w:styleId="9B10FE275099480FA423F0F2AA23CF7E">
    <w:name w:val="9B10FE275099480FA423F0F2AA23CF7E"/>
    <w:rsid w:val="001B2909"/>
  </w:style>
  <w:style w:type="paragraph" w:customStyle="1" w:styleId="0ADA0BA192E74885AEC320F838290974">
    <w:name w:val="0ADA0BA192E74885AEC320F838290974"/>
    <w:rsid w:val="001B2909"/>
  </w:style>
  <w:style w:type="paragraph" w:customStyle="1" w:styleId="D41A17E961F04A4084C667EDA443CE12">
    <w:name w:val="D41A17E961F04A4084C667EDA443CE12"/>
    <w:rsid w:val="001B2909"/>
  </w:style>
  <w:style w:type="paragraph" w:customStyle="1" w:styleId="2D210D2625A74DB19A27AEE90D90B0D5">
    <w:name w:val="2D210D2625A74DB19A27AEE90D90B0D5"/>
    <w:rsid w:val="001B2909"/>
  </w:style>
  <w:style w:type="paragraph" w:customStyle="1" w:styleId="A0615891D0EA48ABA2F2E208D228683C">
    <w:name w:val="A0615891D0EA48ABA2F2E208D228683C"/>
    <w:rsid w:val="001B2909"/>
  </w:style>
  <w:style w:type="paragraph" w:customStyle="1" w:styleId="ABA13D2582E8445A937D4D338470271D">
    <w:name w:val="ABA13D2582E8445A937D4D338470271D"/>
    <w:rsid w:val="001B2909"/>
  </w:style>
  <w:style w:type="paragraph" w:customStyle="1" w:styleId="44E140E32FB144C085594D59DFE18240">
    <w:name w:val="44E140E32FB144C085594D59DFE18240"/>
    <w:rsid w:val="001B2909"/>
  </w:style>
  <w:style w:type="paragraph" w:customStyle="1" w:styleId="42908AB8AA4E44AE9FBB8DD0F3FAB36E">
    <w:name w:val="42908AB8AA4E44AE9FBB8DD0F3FAB36E"/>
    <w:rsid w:val="001B2909"/>
  </w:style>
  <w:style w:type="paragraph" w:customStyle="1" w:styleId="234BE6931A57471C9C9241DB6DCF4F4E">
    <w:name w:val="234BE6931A57471C9C9241DB6DCF4F4E"/>
    <w:rsid w:val="001B2909"/>
  </w:style>
  <w:style w:type="paragraph" w:customStyle="1" w:styleId="AAEDBE229E734106B390C297C9CC70B2">
    <w:name w:val="AAEDBE229E734106B390C297C9CC70B2"/>
    <w:rsid w:val="001B2909"/>
  </w:style>
  <w:style w:type="paragraph" w:customStyle="1" w:styleId="EC12AF3039344C45B182E06E5AE82918">
    <w:name w:val="EC12AF3039344C45B182E06E5AE82918"/>
    <w:rsid w:val="001B2909"/>
  </w:style>
  <w:style w:type="paragraph" w:customStyle="1" w:styleId="B76E13753FC2417BB528D31AD0ADF33F">
    <w:name w:val="B76E13753FC2417BB528D31AD0ADF33F"/>
    <w:rsid w:val="001B2909"/>
  </w:style>
  <w:style w:type="paragraph" w:customStyle="1" w:styleId="5E26C68DDF3647D395B457A60DEC789C">
    <w:name w:val="5E26C68DDF3647D395B457A60DEC789C"/>
    <w:rsid w:val="001B2909"/>
  </w:style>
  <w:style w:type="paragraph" w:customStyle="1" w:styleId="E8B6EC66FDB548C09BA7898BC6F12E2C">
    <w:name w:val="E8B6EC66FDB548C09BA7898BC6F12E2C"/>
    <w:rsid w:val="001B2909"/>
  </w:style>
  <w:style w:type="paragraph" w:customStyle="1" w:styleId="DDBA966DC54649ECB5416FAEB765F63F">
    <w:name w:val="DDBA966DC54649ECB5416FAEB765F63F"/>
    <w:rsid w:val="001B2909"/>
  </w:style>
  <w:style w:type="paragraph" w:customStyle="1" w:styleId="E37A8D634BC94E1D87D7DC108238D1A5">
    <w:name w:val="E37A8D634BC94E1D87D7DC108238D1A5"/>
    <w:rsid w:val="001B2909"/>
  </w:style>
  <w:style w:type="paragraph" w:customStyle="1" w:styleId="3A87B28064304DA5B77CBC2EDC0181AA">
    <w:name w:val="3A87B28064304DA5B77CBC2EDC0181AA"/>
    <w:rsid w:val="001B2909"/>
  </w:style>
  <w:style w:type="paragraph" w:customStyle="1" w:styleId="C0FD91AC75134CC7ADDE86AE56B35173">
    <w:name w:val="C0FD91AC75134CC7ADDE86AE56B35173"/>
    <w:rsid w:val="001B2909"/>
  </w:style>
  <w:style w:type="paragraph" w:customStyle="1" w:styleId="5AEA2B69F72B4EA6BB0045CC0096BBA7">
    <w:name w:val="5AEA2B69F72B4EA6BB0045CC0096BBA7"/>
    <w:rsid w:val="001B2909"/>
  </w:style>
  <w:style w:type="paragraph" w:customStyle="1" w:styleId="86ADA46EA11744A2AB7F33C3FA0A8661">
    <w:name w:val="86ADA46EA11744A2AB7F33C3FA0A8661"/>
    <w:rsid w:val="001B2909"/>
  </w:style>
  <w:style w:type="paragraph" w:customStyle="1" w:styleId="E7EE3412483A47D988A46E631957FDCE">
    <w:name w:val="E7EE3412483A47D988A46E631957FDCE"/>
    <w:rsid w:val="001B2909"/>
  </w:style>
  <w:style w:type="paragraph" w:customStyle="1" w:styleId="28727DA8802549669C8AC9BEA0F5C8FB">
    <w:name w:val="28727DA8802549669C8AC9BEA0F5C8FB"/>
    <w:rsid w:val="001B2909"/>
  </w:style>
  <w:style w:type="paragraph" w:customStyle="1" w:styleId="F2AA258E5EA646609EFEF9092580A5EC">
    <w:name w:val="F2AA258E5EA646609EFEF9092580A5EC"/>
    <w:rsid w:val="001B2909"/>
  </w:style>
  <w:style w:type="paragraph" w:customStyle="1" w:styleId="641B77C5C9FE4EF9A638D967BEC46C27">
    <w:name w:val="641B77C5C9FE4EF9A638D967BEC46C27"/>
    <w:rsid w:val="001B2909"/>
  </w:style>
  <w:style w:type="paragraph" w:customStyle="1" w:styleId="E8229C8C09B646CA9C6BBFE4EA603185">
    <w:name w:val="E8229C8C09B646CA9C6BBFE4EA603185"/>
    <w:rsid w:val="001B2909"/>
  </w:style>
  <w:style w:type="paragraph" w:customStyle="1" w:styleId="4A206B3E55294D20ABB22612CDD17C2C">
    <w:name w:val="4A206B3E55294D20ABB22612CDD17C2C"/>
    <w:rsid w:val="001B2909"/>
  </w:style>
  <w:style w:type="paragraph" w:customStyle="1" w:styleId="0C45A77C6E364C5088C5B66B26B73667">
    <w:name w:val="0C45A77C6E364C5088C5B66B26B73667"/>
    <w:rsid w:val="001B2909"/>
  </w:style>
  <w:style w:type="paragraph" w:customStyle="1" w:styleId="F2DCFD8021914D6284502EB79B0C4C8B">
    <w:name w:val="F2DCFD8021914D6284502EB79B0C4C8B"/>
    <w:rsid w:val="001B2909"/>
  </w:style>
  <w:style w:type="paragraph" w:customStyle="1" w:styleId="C277298F984343A9930653AF5526443F">
    <w:name w:val="C277298F984343A9930653AF5526443F"/>
    <w:rsid w:val="001B2909"/>
  </w:style>
  <w:style w:type="paragraph" w:customStyle="1" w:styleId="6FB399D3350F45478CAA6731AA8E143F">
    <w:name w:val="6FB399D3350F45478CAA6731AA8E143F"/>
    <w:rsid w:val="001B2909"/>
  </w:style>
  <w:style w:type="paragraph" w:customStyle="1" w:styleId="E3A44B12790F4355AA63F4761D263B0F">
    <w:name w:val="E3A44B12790F4355AA63F4761D263B0F"/>
    <w:rsid w:val="001B2909"/>
  </w:style>
  <w:style w:type="paragraph" w:customStyle="1" w:styleId="99888915A6BF4F70BEBE01008147DEB0">
    <w:name w:val="99888915A6BF4F70BEBE01008147DEB0"/>
    <w:rsid w:val="001B2909"/>
  </w:style>
  <w:style w:type="paragraph" w:customStyle="1" w:styleId="53824CC574A74F67B6B73DBFE765B959">
    <w:name w:val="53824CC574A74F67B6B73DBFE765B959"/>
    <w:rsid w:val="001B2909"/>
  </w:style>
  <w:style w:type="paragraph" w:customStyle="1" w:styleId="EA40FA541D4B48BB8323B52B8EFED643">
    <w:name w:val="EA40FA541D4B48BB8323B52B8EFED643"/>
    <w:rsid w:val="001B2909"/>
  </w:style>
  <w:style w:type="paragraph" w:customStyle="1" w:styleId="F5AEC8EA135A4E739A4E0D9DD4B00EFF">
    <w:name w:val="F5AEC8EA135A4E739A4E0D9DD4B00EFF"/>
    <w:rsid w:val="001B2909"/>
  </w:style>
  <w:style w:type="paragraph" w:customStyle="1" w:styleId="C440FE9D1FB3473DAC84AB93DF7A7B16">
    <w:name w:val="C440FE9D1FB3473DAC84AB93DF7A7B16"/>
    <w:rsid w:val="001B2909"/>
  </w:style>
  <w:style w:type="paragraph" w:customStyle="1" w:styleId="8A62283FFFD149C095251AACE2CDEB4E">
    <w:name w:val="8A62283FFFD149C095251AACE2CDEB4E"/>
    <w:rsid w:val="001B2909"/>
  </w:style>
  <w:style w:type="paragraph" w:customStyle="1" w:styleId="C372FC3C8165417BAF0EF7F76643EAAF">
    <w:name w:val="C372FC3C8165417BAF0EF7F76643EAAF"/>
    <w:rsid w:val="001B2909"/>
  </w:style>
  <w:style w:type="paragraph" w:customStyle="1" w:styleId="FF4E0EC9CCB64A1BB6A34C64858044A0">
    <w:name w:val="FF4E0EC9CCB64A1BB6A34C64858044A0"/>
    <w:rsid w:val="001B2909"/>
  </w:style>
  <w:style w:type="paragraph" w:customStyle="1" w:styleId="D1A449C7B7D44AC18CDBDC57A8001C8F">
    <w:name w:val="D1A449C7B7D44AC18CDBDC57A8001C8F"/>
    <w:rsid w:val="001441BC"/>
  </w:style>
  <w:style w:type="paragraph" w:customStyle="1" w:styleId="98EED2E7DA88406783F142C519C7FF74">
    <w:name w:val="98EED2E7DA88406783F142C519C7FF74"/>
    <w:rsid w:val="001441BC"/>
  </w:style>
  <w:style w:type="paragraph" w:customStyle="1" w:styleId="A4BD4E2C80914058BDE171F373DDA7B6">
    <w:name w:val="A4BD4E2C80914058BDE171F373DDA7B6"/>
    <w:rsid w:val="00144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E035-3F9E-4551-8B00-F8B465A2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Cyber Liability and Privacy Protection Proposal Form 2019</Template>
  <TotalTime>389</TotalTime>
  <Pages>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Neil Sheppard</cp:lastModifiedBy>
  <cp:revision>5</cp:revision>
  <cp:lastPrinted>2017-06-19T21:40:00Z</cp:lastPrinted>
  <dcterms:created xsi:type="dcterms:W3CDTF">2017-07-26T01:24:00Z</dcterms:created>
  <dcterms:modified xsi:type="dcterms:W3CDTF">2019-01-24T02:18:00Z</dcterms:modified>
</cp:coreProperties>
</file>